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948FC" w:rsidRDefault="00CD21F5" w:rsidP="002F7C08">
      <w:pPr>
        <w:ind w:left="90"/>
      </w:pPr>
      <w:r>
        <w:rPr>
          <w:noProof/>
          <w:lang w:bidi="ar-SA"/>
        </w:rPr>
        <mc:AlternateContent>
          <mc:Choice Requires="wpg">
            <w:drawing>
              <wp:anchor distT="0" distB="0" distL="114300" distR="114300" simplePos="0" relativeHeight="251660288" behindDoc="0" locked="0" layoutInCell="0" allowOverlap="1" wp14:anchorId="516C5DD8" wp14:editId="45590655">
                <wp:simplePos x="0" y="0"/>
                <wp:positionH relativeFrom="page">
                  <wp:posOffset>-248920</wp:posOffset>
                </wp:positionH>
                <wp:positionV relativeFrom="page">
                  <wp:posOffset>165735</wp:posOffset>
                </wp:positionV>
                <wp:extent cx="7356475" cy="9529445"/>
                <wp:effectExtent l="0" t="0" r="26670" b="2667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6475" cy="9529445"/>
                          <a:chOff x="316" y="406"/>
                          <a:chExt cx="11608" cy="15028"/>
                        </a:xfrm>
                      </wpg:grpSpPr>
                      <wpg:grpSp>
                        <wpg:cNvPr id="5" name="Group 4"/>
                        <wpg:cNvGrpSpPr>
                          <a:grpSpLocks/>
                        </wpg:cNvGrpSpPr>
                        <wpg:grpSpPr bwMode="auto">
                          <a:xfrm>
                            <a:off x="316" y="406"/>
                            <a:ext cx="11608" cy="15028"/>
                            <a:chOff x="321" y="406"/>
                            <a:chExt cx="11600" cy="15025"/>
                          </a:xfrm>
                        </wpg:grpSpPr>
                        <wps:wsp>
                          <wps:cNvPr id="6" name="Rectangle 5" descr="70%"/>
                          <wps:cNvSpPr>
                            <a:spLocks noChangeArrowheads="1"/>
                          </wps:cNvSpPr>
                          <wps:spPr bwMode="auto">
                            <a:xfrm>
                              <a:off x="339" y="406"/>
                              <a:ext cx="11582" cy="15025"/>
                            </a:xfrm>
                            <a:prstGeom prst="rect">
                              <a:avLst/>
                            </a:prstGeom>
                            <a:pattFill prst="pct70">
                              <a:fgClr>
                                <a:schemeClr val="tx2">
                                  <a:lumMod val="40000"/>
                                  <a:lumOff val="6000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 name="Rectangle 6"/>
                          <wps:cNvSpPr>
                            <a:spLocks noChangeArrowheads="1"/>
                          </wps:cNvSpPr>
                          <wps:spPr bwMode="auto">
                            <a:xfrm>
                              <a:off x="3446" y="406"/>
                              <a:ext cx="8475" cy="15025"/>
                            </a:xfrm>
                            <a:prstGeom prst="rect">
                              <a:avLst/>
                            </a:prstGeom>
                            <a:solidFill>
                              <a:schemeClr val="tx2">
                                <a:lumMod val="20000"/>
                                <a:lumOff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rsidR="001162BF" w:rsidRPr="00051511" w:rsidRDefault="003F2B93" w:rsidP="00E948FC">
                                    <w:pPr>
                                      <w:pStyle w:val="NoSpacing"/>
                                      <w:rPr>
                                        <w:color w:val="FFFFFF" w:themeColor="background1"/>
                                        <w:sz w:val="80"/>
                                        <w:szCs w:val="80"/>
                                      </w:rPr>
                                    </w:pPr>
                                    <w:proofErr w:type="spellStart"/>
                                    <w:proofErr w:type="gramStart"/>
                                    <w:r w:rsidRPr="003F2B93">
                                      <w:rPr>
                                        <w:sz w:val="80"/>
                                        <w:szCs w:val="80"/>
                                      </w:rPr>
                                      <w:t>ctcLink</w:t>
                                    </w:r>
                                    <w:proofErr w:type="spellEnd"/>
                                    <w:proofErr w:type="gramEnd"/>
                                    <w:r w:rsidRPr="003F2B93">
                                      <w:rPr>
                                        <w:sz w:val="80"/>
                                        <w:szCs w:val="80"/>
                                      </w:rPr>
                                      <w:t xml:space="preserve"> Data Cleansing Instructions</w:t>
                                    </w:r>
                                  </w:p>
                                </w:sdtContent>
                              </w:sdt>
                              <w:sdt>
                                <w:sdtPr>
                                  <w:rPr>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EndPr/>
                                <w:sdtContent>
                                  <w:p w:rsidR="001162BF" w:rsidRPr="00D376B2" w:rsidRDefault="003F2B93">
                                    <w:pPr>
                                      <w:pStyle w:val="NoSpacing"/>
                                      <w:rPr>
                                        <w:sz w:val="40"/>
                                        <w:szCs w:val="40"/>
                                      </w:rPr>
                                    </w:pPr>
                                    <w:r w:rsidRPr="003F2B93">
                                      <w:rPr>
                                        <w:sz w:val="40"/>
                                        <w:szCs w:val="40"/>
                                      </w:rPr>
                                      <w:t>College Student Bio/Demo Data Cleansing</w:t>
                                    </w:r>
                                  </w:p>
                                </w:sdtContent>
                              </w:sdt>
                              <w:p w:rsidR="001162BF" w:rsidRDefault="001162BF">
                                <w:pPr>
                                  <w:pStyle w:val="NoSpacing"/>
                                  <w:rPr>
                                    <w:color w:val="FFFFFF" w:themeColor="background1"/>
                                  </w:rPr>
                                </w:pPr>
                              </w:p>
                              <w:sdt>
                                <w:sdtPr>
                                  <w:alias w:val="Abstract"/>
                                  <w:id w:val="16962290"/>
                                  <w:dataBinding w:prefixMappings="xmlns:ns0='http://schemas.microsoft.com/office/2006/coverPageProps'" w:xpath="/ns0:CoverPageProperties[1]/ns0:Abstract[1]" w:storeItemID="{55AF091B-3C7A-41E3-B477-F2FDAA23CFDA}"/>
                                  <w:text/>
                                </w:sdtPr>
                                <w:sdtEndPr/>
                                <w:sdtContent>
                                  <w:p w:rsidR="001162BF" w:rsidRDefault="001162BF">
                                    <w:pPr>
                                      <w:pStyle w:val="NoSpacing"/>
                                      <w:rPr>
                                        <w:color w:val="FFFFFF" w:themeColor="background1"/>
                                      </w:rPr>
                                    </w:pPr>
                                    <w:r w:rsidRPr="00E16621">
                                      <w:t xml:space="preserve">The purpose of this document is to provide </w:t>
                                    </w:r>
                                    <w:r w:rsidR="0036575F">
                                      <w:t xml:space="preserve">colleges instructions on how to begin data cleanup activities in preparation for deployment of the PeopleSoft solution. Included are </w:t>
                                    </w:r>
                                    <w:r w:rsidR="00D24B5B">
                                      <w:t xml:space="preserve">instructions on </w:t>
                                    </w:r>
                                    <w:r w:rsidR="0036575F">
                                      <w:t xml:space="preserve">generating </w:t>
                                    </w:r>
                                    <w:r w:rsidR="00D24B5B">
                                      <w:t>a</w:t>
                                    </w:r>
                                    <w:r w:rsidR="0036575F">
                                      <w:t>n error file for data clean-up and guidance on how to correct errant</w:t>
                                    </w:r>
                                    <w:r w:rsidR="00D24B5B">
                                      <w:t xml:space="preserve"> data </w:t>
                                    </w:r>
                                    <w:r w:rsidR="0036575F">
                                      <w:t xml:space="preserve">to enable conversion </w:t>
                                    </w:r>
                                    <w:r w:rsidR="00D24B5B">
                                      <w:t>to People</w:t>
                                    </w:r>
                                    <w:r w:rsidR="0036575F">
                                      <w:t>S</w:t>
                                    </w:r>
                                    <w:r w:rsidR="00D24B5B">
                                      <w:t xml:space="preserve">oft. </w:t>
                                    </w:r>
                                  </w:p>
                                </w:sdtContent>
                              </w:sdt>
                            </w:txbxContent>
                          </wps:txbx>
                          <wps:bodyPr rot="0" vert="horz" wrap="square" lIns="228600" tIns="1371600" rIns="457200" bIns="45720" anchor="t" anchorCtr="0" upright="1">
                            <a:noAutofit/>
                          </wps:bodyPr>
                        </wps:wsp>
                        <wpg:grpSp>
                          <wpg:cNvPr id="8" name="Group 7"/>
                          <wpg:cNvGrpSpPr>
                            <a:grpSpLocks/>
                          </wpg:cNvGrpSpPr>
                          <wpg:grpSpPr bwMode="auto">
                            <a:xfrm>
                              <a:off x="321" y="3424"/>
                              <a:ext cx="3125" cy="6069"/>
                              <a:chOff x="654" y="3599"/>
                              <a:chExt cx="2880" cy="5760"/>
                            </a:xfrm>
                          </wpg:grpSpPr>
                          <wps:wsp>
                            <wps:cNvPr id="9" name="Rectangle 8"/>
                            <wps:cNvSpPr>
                              <a:spLocks noChangeArrowheads="1"/>
                            </wps:cNvSpPr>
                            <wps:spPr bwMode="auto">
                              <a:xfrm flipH="1">
                                <a:off x="2094" y="647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9"/>
                            <wps:cNvSpPr>
                              <a:spLocks noChangeArrowheads="1"/>
                            </wps:cNvSpPr>
                            <wps:spPr bwMode="auto">
                              <a:xfrm flipH="1">
                                <a:off x="2094" y="503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1" name="Rectangle 10"/>
                            <wps:cNvSpPr>
                              <a:spLocks noChangeArrowheads="1"/>
                            </wps:cNvSpPr>
                            <wps:spPr bwMode="auto">
                              <a:xfrm flipH="1">
                                <a:off x="654" y="503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2" name="Rectangle 11"/>
                            <wps:cNvSpPr>
                              <a:spLocks noChangeArrowheads="1"/>
                            </wps:cNvSpPr>
                            <wps:spPr bwMode="auto">
                              <a:xfrm flipH="1">
                                <a:off x="654" y="359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3" name="Rectangle 12"/>
                            <wps:cNvSpPr>
                              <a:spLocks noChangeArrowheads="1"/>
                            </wps:cNvSpPr>
                            <wps:spPr bwMode="auto">
                              <a:xfrm flipH="1">
                                <a:off x="654" y="647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4" name="Rectangle 13"/>
                            <wps:cNvSpPr>
                              <a:spLocks noChangeArrowheads="1"/>
                            </wps:cNvSpPr>
                            <wps:spPr bwMode="auto">
                              <a:xfrm flipH="1">
                                <a:off x="2094" y="791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5" name="Rectangle 14"/>
                          <wps:cNvSpPr>
                            <a:spLocks noChangeArrowheads="1"/>
                          </wps:cNvSpPr>
                          <wps:spPr bwMode="auto">
                            <a:xfrm flipH="1">
                              <a:off x="2690" y="406"/>
                              <a:ext cx="1563" cy="1518"/>
                            </a:xfrm>
                            <a:prstGeom prst="rect">
                              <a:avLst/>
                            </a:prstGeom>
                            <a:solidFill>
                              <a:schemeClr val="tx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3-09-10T00:00:00Z">
                                    <w:dateFormat w:val="yyyy"/>
                                    <w:lid w:val="en-US"/>
                                    <w:storeMappedDataAs w:val="dateTime"/>
                                    <w:calendar w:val="gregorian"/>
                                  </w:date>
                                </w:sdtPr>
                                <w:sdtEndPr/>
                                <w:sdtContent>
                                  <w:p w:rsidR="001162BF" w:rsidRDefault="001162BF">
                                    <w:pPr>
                                      <w:jc w:val="center"/>
                                      <w:rPr>
                                        <w:color w:val="FFFFFF" w:themeColor="background1"/>
                                        <w:sz w:val="48"/>
                                        <w:szCs w:val="52"/>
                                      </w:rPr>
                                    </w:pPr>
                                    <w:r>
                                      <w:rPr>
                                        <w:color w:val="FFFFFF" w:themeColor="background1"/>
                                        <w:sz w:val="52"/>
                                        <w:szCs w:val="52"/>
                                      </w:rPr>
                                      <w:t>2013</w:t>
                                    </w:r>
                                  </w:p>
                                </w:sdtContent>
                              </w:sdt>
                            </w:txbxContent>
                          </wps:txbx>
                          <wps:bodyPr rot="0" vert="horz" wrap="square" lIns="91440" tIns="45720" rIns="91440" bIns="45720" anchor="b" anchorCtr="0" upright="1">
                            <a:noAutofit/>
                          </wps:bodyPr>
                        </wps:wsp>
                      </wpg:grpSp>
                      <wpg:grpSp>
                        <wpg:cNvPr id="16" name="Group 15"/>
                        <wpg:cNvGrpSpPr>
                          <a:grpSpLocks/>
                        </wpg:cNvGrpSpPr>
                        <wpg:grpSpPr bwMode="auto">
                          <a:xfrm>
                            <a:off x="3446" y="13758"/>
                            <a:ext cx="8169" cy="1382"/>
                            <a:chOff x="3446" y="13758"/>
                            <a:chExt cx="8169" cy="1382"/>
                          </a:xfrm>
                        </wpg:grpSpPr>
                        <wpg:grpSp>
                          <wpg:cNvPr id="17" name="Group 16"/>
                          <wpg:cNvGrpSpPr>
                            <a:grpSpLocks/>
                          </wpg:cNvGrpSpPr>
                          <wpg:grpSpPr bwMode="auto">
                            <a:xfrm flipH="1" flipV="1">
                              <a:off x="10833" y="14380"/>
                              <a:ext cx="782" cy="760"/>
                              <a:chOff x="8754" y="11945"/>
                              <a:chExt cx="2880" cy="2859"/>
                            </a:xfrm>
                          </wpg:grpSpPr>
                          <wps:wsp>
                            <wps:cNvPr id="18" name="Rectangle 17"/>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9" name="Rectangle 18"/>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0" name="Rectangle 19"/>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1" name="Rectangle 20"/>
                          <wps:cNvSpPr>
                            <a:spLocks noChangeArrowheads="1"/>
                          </wps:cNvSpPr>
                          <wps:spPr bwMode="auto">
                            <a:xfrm>
                              <a:off x="3446" y="13758"/>
                              <a:ext cx="7105" cy="138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rsidR="001162BF" w:rsidRPr="00607D37" w:rsidRDefault="004B54B8">
                                    <w:pPr>
                                      <w:pStyle w:val="NoSpacing"/>
                                      <w:jc w:val="right"/>
                                    </w:pPr>
                                    <w:proofErr w:type="spellStart"/>
                                    <w:proofErr w:type="gramStart"/>
                                    <w:r>
                                      <w:t>ctcLink</w:t>
                                    </w:r>
                                    <w:proofErr w:type="spellEnd"/>
                                    <w:proofErr w:type="gramEnd"/>
                                    <w:r>
                                      <w:t xml:space="preserve"> Project Team</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rsidR="001162BF" w:rsidRDefault="001162BF">
                                    <w:pPr>
                                      <w:pStyle w:val="NoSpacing"/>
                                      <w:jc w:val="right"/>
                                      <w:rPr>
                                        <w:color w:val="FFFFFF" w:themeColor="background1"/>
                                      </w:rPr>
                                    </w:pPr>
                                    <w:r>
                                      <w:t>State Board for Community and Technical Colleges</w:t>
                                    </w:r>
                                  </w:p>
                                </w:sdtContent>
                              </w:sdt>
                              <w:sdt>
                                <w:sdtPr>
                                  <w:alias w:val="Date"/>
                                  <w:id w:val="16962306"/>
                                  <w:dataBinding w:prefixMappings="xmlns:ns0='http://schemas.microsoft.com/office/2006/coverPageProps'" w:xpath="/ns0:CoverPageProperties[1]/ns0:PublishDate[1]" w:storeItemID="{55AF091B-3C7A-41E3-B477-F2FDAA23CFDA}"/>
                                  <w:date w:fullDate="2013-09-10T00:00:00Z">
                                    <w:dateFormat w:val="M/d/yyyy"/>
                                    <w:lid w:val="en-US"/>
                                    <w:storeMappedDataAs w:val="dateTime"/>
                                    <w:calendar w:val="gregorian"/>
                                  </w:date>
                                </w:sdtPr>
                                <w:sdtEndPr/>
                                <w:sdtContent>
                                  <w:p w:rsidR="001162BF" w:rsidRPr="00607D37" w:rsidRDefault="00706C99">
                                    <w:pPr>
                                      <w:pStyle w:val="NoSpacing"/>
                                      <w:jc w:val="right"/>
                                    </w:pPr>
                                    <w:r>
                                      <w:t>9/10/2013</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3" o:spid="_x0000_s1026" style="position:absolute;left:0;text-align:left;margin-left:-19.6pt;margin-top:13.05pt;width:579.25pt;height:750.35pt;z-index:251660288;mso-width-percent:950;mso-height-percent:950;mso-position-horizontal-relative:page;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" o:allowincell="f">
                <v:group id="Group 4"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5" o:spid="_x0000_s1028" alt="70%"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JZv8MA&#10;AADaAAAADwAAAGRycy9kb3ducmV2LnhtbESPQWsCMRSE7wX/Q3iCt5q1oJTVrIgg9SCUaqnX5+bt&#10;ZnXzsmzimv77plDocZiZb5jVOtpWDNT7xrGC2TQDQVw63XCt4PO0e34F4QOyxtYxKfgmD+ti9LTC&#10;XLsHf9BwDLVIEPY5KjAhdLmUvjRk0U9dR5y8yvUWQ5J9LXWPjwS3rXzJsoW02HBaMNjR1lB5O96t&#10;gnh6H2aHt+tFmuocL1/l/NrwXKnJOG6WIALF8B/+a++1ggX8Xkk3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JZv8MAAADaAAAADwAAAAAAAAAAAAAAAACYAgAAZHJzL2Rv&#10;d25yZXYueG1sUEsFBgAAAAAEAAQA9QAAAIgDAAAAAA==&#10;" fillcolor="#8db3e2 [1311]" strokecolor="white [3212]" strokeweight="1pt">
                    <v:fill r:id="rId13" o:title="" color2="#bfbfbf [2412]" type="pattern"/>
                    <v:shadow color="#d8d8d8 [2732]" offset="3pt,3pt"/>
                  </v:rect>
                  <v:rect id="Rectangle 6"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kcMA&#10;AADaAAAADwAAAGRycy9kb3ducmV2LnhtbESPT4vCMBTE78J+h/AWvNlUEbt2G2VZEDzowT8H9/a2&#10;ebalzUtpotZvbwTB4zAzv2GyZW8acaXOVZYVjKMYBHFudcWFguNhNfoC4TyyxsYyKbiTg+XiY5Bh&#10;qu2Nd3Td+0IECLsUFZTet6mULi/JoItsSxy8s+0M+iC7QuoObwFuGjmJ45k0WHFYKLGl35Lyen8x&#10;Cub/k3Yj15xsT3VS581s/neaaqWGn/3PNwhPvX+HX+21VpDA80q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kcMAAADaAAAADwAAAAAAAAAAAAAAAACYAgAAZHJzL2Rv&#10;d25yZXYueG1sUEsFBgAAAAAEAAQA9QAAAIgDAAAAAA==&#10;" fillcolor="#c6d9f1 [671]" strokecolor="white [3212]" strokeweight="1pt">
                    <v:shadow color="#d8d8d8 [2732]" offset="3pt,3pt"/>
                    <v:textbox inset="18pt,108pt,36pt">
                      <w:txbxContent>
                        <w:sdt>
                          <w:sdtPr>
                            <w:rPr>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rsidR="001162BF" w:rsidRPr="00051511" w:rsidRDefault="003F2B93" w:rsidP="00E948FC">
                              <w:pPr>
                                <w:pStyle w:val="NoSpacing"/>
                                <w:rPr>
                                  <w:color w:val="FFFFFF" w:themeColor="background1"/>
                                  <w:sz w:val="80"/>
                                  <w:szCs w:val="80"/>
                                </w:rPr>
                              </w:pPr>
                              <w:proofErr w:type="gramStart"/>
                              <w:r w:rsidRPr="003F2B93">
                                <w:rPr>
                                  <w:sz w:val="80"/>
                                  <w:szCs w:val="80"/>
                                </w:rPr>
                                <w:t>ctcLink</w:t>
                              </w:r>
                              <w:proofErr w:type="gramEnd"/>
                              <w:r w:rsidRPr="003F2B93">
                                <w:rPr>
                                  <w:sz w:val="80"/>
                                  <w:szCs w:val="80"/>
                                </w:rPr>
                                <w:t xml:space="preserve"> Data Cleansing Instructions</w:t>
                              </w:r>
                            </w:p>
                          </w:sdtContent>
                        </w:sdt>
                        <w:sdt>
                          <w:sdtPr>
                            <w:rPr>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EndPr/>
                          <w:sdtContent>
                            <w:p w:rsidR="001162BF" w:rsidRPr="00D376B2" w:rsidRDefault="003F2B93">
                              <w:pPr>
                                <w:pStyle w:val="NoSpacing"/>
                                <w:rPr>
                                  <w:sz w:val="40"/>
                                  <w:szCs w:val="40"/>
                                </w:rPr>
                              </w:pPr>
                              <w:r w:rsidRPr="003F2B93">
                                <w:rPr>
                                  <w:sz w:val="40"/>
                                  <w:szCs w:val="40"/>
                                </w:rPr>
                                <w:t>College Student Bio/Demo Data Cleansing</w:t>
                              </w:r>
                            </w:p>
                          </w:sdtContent>
                        </w:sdt>
                        <w:p w:rsidR="001162BF" w:rsidRDefault="001162BF">
                          <w:pPr>
                            <w:pStyle w:val="NoSpacing"/>
                            <w:rPr>
                              <w:color w:val="FFFFFF" w:themeColor="background1"/>
                            </w:rPr>
                          </w:pPr>
                        </w:p>
                        <w:sdt>
                          <w:sdtPr>
                            <w:alias w:val="Abstract"/>
                            <w:id w:val="16962290"/>
                            <w:dataBinding w:prefixMappings="xmlns:ns0='http://schemas.microsoft.com/office/2006/coverPageProps'" w:xpath="/ns0:CoverPageProperties[1]/ns0:Abstract[1]" w:storeItemID="{55AF091B-3C7A-41E3-B477-F2FDAA23CFDA}"/>
                            <w:text/>
                          </w:sdtPr>
                          <w:sdtEndPr/>
                          <w:sdtContent>
                            <w:p w:rsidR="001162BF" w:rsidRDefault="001162BF">
                              <w:pPr>
                                <w:pStyle w:val="NoSpacing"/>
                                <w:rPr>
                                  <w:color w:val="FFFFFF" w:themeColor="background1"/>
                                </w:rPr>
                              </w:pPr>
                              <w:r w:rsidRPr="00E16621">
                                <w:t xml:space="preserve">The purpose of this document is to provide </w:t>
                              </w:r>
                              <w:r w:rsidR="0036575F">
                                <w:t xml:space="preserve">colleges instructions on how to begin data cleanup activities in preparation for deployment of the PeopleSoft solution. Included are </w:t>
                              </w:r>
                              <w:r w:rsidR="00D24B5B">
                                <w:t xml:space="preserve">instructions on </w:t>
                              </w:r>
                              <w:r w:rsidR="0036575F">
                                <w:t xml:space="preserve">generating </w:t>
                              </w:r>
                              <w:r w:rsidR="00D24B5B">
                                <w:t>a</w:t>
                              </w:r>
                              <w:r w:rsidR="0036575F">
                                <w:t>n error file for data clean-up and guidance on how to correct errant</w:t>
                              </w:r>
                              <w:r w:rsidR="00D24B5B">
                                <w:t xml:space="preserve"> data </w:t>
                              </w:r>
                              <w:r w:rsidR="0036575F">
                                <w:t xml:space="preserve">to enable conversion </w:t>
                              </w:r>
                              <w:r w:rsidR="00D24B5B">
                                <w:t>to People</w:t>
                              </w:r>
                              <w:r w:rsidR="0036575F">
                                <w:t>S</w:t>
                              </w:r>
                              <w:r w:rsidR="00D24B5B">
                                <w:t xml:space="preserve">oft. </w:t>
                              </w:r>
                            </w:p>
                          </w:sdtContent>
                        </w:sdt>
                      </w:txbxContent>
                    </v:textbox>
                  </v:rect>
                  <v:group id="Group 7"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8"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aMMA&#10;AADaAAAADwAAAGRycy9kb3ducmV2LnhtbESP3YrCMBSE7xd8h3AEbxZNV0G0GkV0RQUR/Ls/NMe2&#10;2JyUJrb17TcLC3s5zMw3zHzZmkLUVLncsoKvQQSCOLE651TB7brtT0A4j6yxsEwK3uRgueh8zDHW&#10;tuEz1RefigBhF6OCzPsyltIlGRl0A1sSB+9hK4M+yCqVusImwE0hh1E0lgZzDgsZlrTOKHleXkbB&#10;5/v7WO/XcjN6HTa366nZ3Us5UqrXbVczEJ5a/x/+a++1gin8Xgk3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x/aMMAAADaAAAADwAAAAAAAAAAAAAAAACYAgAAZHJzL2Rv&#10;d25yZXYueG1sUEsFBgAAAAAEAAQA9QAAAIgDAAAAAA==&#10;" fillcolor="#a7bfde [1620]" strokecolor="white [3212]" strokeweight="1pt">
                      <v:fill opacity="52428f"/>
                      <v:shadow color="#d8d8d8 [2732]" offset="3pt,3pt"/>
                    </v:rect>
                    <v:rect id="Rectangle 9"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NLcUA&#10;AADbAAAADwAAAGRycy9kb3ducmV2LnhtbESPQU/CQBCF7yb8h82QeJMtHhQqC0ETEy6aUOTgbeyO&#10;baE7U7srFH+9czDxNpP35r1vFqshtOZEfWyEHUwnGRjiUnzDlYO33fPNDExMyB5bYXJwoQir5ehq&#10;gbmXM2/pVKTKaAjHHB3UKXW5tbGsKWCcSEes2qf0AZOufWV9j2cND629zbI7G7Bhbaixo6eaymPx&#10;HRzI6+xxvm9E7l9+NvbjfVdsD18X567Hw/oBTKIh/Zv/rjde8ZVef9EB7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o0txQAAANsAAAAPAAAAAAAAAAAAAAAAAJgCAABkcnMv&#10;ZG93bnJldi54bWxQSwUGAAAAAAQABAD1AAAAigMAAAAA&#10;" fillcolor="#a7bfde [1620]" strokecolor="white [3212]" strokeweight="1pt">
                      <v:fill opacity="32896f"/>
                      <v:shadow color="#d8d8d8 [2732]" offset="3pt,3pt"/>
                    </v:rect>
                    <v:rect id="Rectangle 10"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3YcEA&#10;AADbAAAADwAAAGRycy9kb3ducmV2LnhtbERP24rCMBB9F/Yfwiz4ImuqgizVKIsXVBBhq/s+NGNb&#10;tpmUJrb1740g+DaHc535sjOlaKh2hWUFo2EEgji1uuBMweW8/foG4TyyxtIyKbiTg+XiozfHWNuW&#10;f6lJfCZCCLsYFeTeV7GULs3JoBvaijhwV1sb9AHWmdQ1tiHclHIcRVNpsODQkGNFq5zS/+RmFAzu&#10;m2OzX8n15HZYX86ndvdXyYlS/c/uZwbCU+ff4pd7r8P8ETx/C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u92HBAAAA2wAAAA8AAAAAAAAAAAAAAAAAmAIAAGRycy9kb3du&#10;cmV2LnhtbFBLBQYAAAAABAAEAPUAAACGAwAAAAA=&#10;" fillcolor="#a7bfde [1620]" strokecolor="white [3212]" strokeweight="1pt">
                      <v:fill opacity="52428f"/>
                      <v:shadow color="#d8d8d8 [2732]" offset="3pt,3pt"/>
                    </v:rect>
                    <v:rect id="Rectangle 11"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C2wcMA&#10;AADbAAAADwAAAGRycy9kb3ducmV2LnhtbERPS2vCQBC+F/oflil4qxs9+IiuYgsFLxWM9eBtzI5J&#10;NDuTZrca++u7hUJv8/E9Z77sXK2u1PpK2MCgn4AizsVWXBj42L09T0D5gGyxFiYDd/KwXDw+zDG1&#10;cuMtXbNQqBjCPkUDZQhNqrXPS3Lo+9IQR+4krcMQYVto2+IthrtaD5NkpB1WHBtKbOi1pPySfTkD&#10;spm8TPeVyPj9e62Ph122PX/ejek9dasZqEBd+Bf/udc2zh/C7y/xAL3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C2wcMAAADbAAAADwAAAAAAAAAAAAAAAACYAgAAZHJzL2Rv&#10;d25yZXYueG1sUEsFBgAAAAAEAAQA9QAAAIgDAAAAAA==&#10;" fillcolor="#a7bfde [1620]" strokecolor="white [3212]" strokeweight="1pt">
                      <v:fill opacity="32896f"/>
                      <v:shadow color="#d8d8d8 [2732]" offset="3pt,3pt"/>
                    </v:rect>
                    <v:rect id="Rectangle 12"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TWsMA&#10;AADbAAAADwAAAGRycy9kb3ducmV2LnhtbERPTWvCQBC9C/6HZYTedGOFalNXsQXBSwVje/A2ZqdJ&#10;2uxMmt1q9Ne7hUJv83ifM192rlYnan0lbGA8SkAR52IrLgy87dfDGSgfkC3WwmTgQh6Wi35vjqmV&#10;M+/olIVCxRD2KRooQ2hSrX1ekkM/koY4ch/SOgwRtoW2LZ5juKv1fZI8aIcVx4YSG3opKf/KfpwB&#10;2c6eH98rkenrdaOPh322+/y+GHM36FZPoAJ14V/8597YOH8Cv7/E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wTWsMAAADbAAAADwAAAAAAAAAAAAAAAACYAgAAZHJzL2Rv&#10;d25yZXYueG1sUEsFBgAAAAAEAAQA9QAAAIgDAAAAAA==&#10;" fillcolor="#a7bfde [1620]" strokecolor="white [3212]" strokeweight="1pt">
                      <v:fill opacity="32896f"/>
                      <v:shadow color="#d8d8d8 [2732]" offset="3pt,3pt"/>
                    </v:rect>
                    <v:rect id="Rectangle 13"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LLsMA&#10;AADbAAAADwAAAGRycy9kb3ducmV2LnhtbERPTWvCQBC9C/6HZYTedGORalNXsQXBSwVje/A2ZqdJ&#10;2uxMmt1q9Ne7hUJv83ifM192rlYnan0lbGA8SkAR52IrLgy87dfDGSgfkC3WwmTgQh6Wi35vjqmV&#10;M+/olIVCxRD2KRooQ2hSrX1ekkM/koY4ch/SOgwRtoW2LZ5juKv1fZI8aIcVx4YSG3opKf/KfpwB&#10;2c6eH98rkenrdaOPh322+/y+GHM36FZPoAJ14V/8597YOH8Cv7/E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LLsMAAADbAAAADwAAAAAAAAAAAAAAAACYAgAAZHJzL2Rv&#10;d25yZXYueG1sUEsFBgAAAAAEAAQA9QAAAIgDAAAAAA==&#10;" fillcolor="#a7bfde [1620]" strokecolor="white [3212]" strokeweight="1pt">
                      <v:fill opacity="32896f"/>
                      <v:shadow color="#d8d8d8 [2732]" offset="3pt,3pt"/>
                    </v:rect>
                  </v:group>
                  <v:rect id="Rectangle 14"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DhL8A&#10;AADbAAAADwAAAGRycy9kb3ducmV2LnhtbERPS2rDMBDdF3oHMYXsarkJNa0bJYQQQ/GuTg4wWFPb&#10;1Bo5kvzJ7aNCobt5vO9s94vpxUTOd5YVvCQpCOLa6o4bBZdz8fwGwgdkjb1lUnAjD/vd48MWc21n&#10;/qKpCo2IIexzVNCGMORS+rolgz6xA3Hkvq0zGCJ0jdQO5xhuerlO00wa7Dg2tDjQsaX6pxqNAlOU&#10;PI4lnpb37qqzTXmVhUOlVk/L4QNEoCX8i//cnzrOf4XfX+IBcn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gOEvwAAANsAAAAPAAAAAAAAAAAAAAAAAJgCAABkcnMvZG93bnJl&#10;di54bWxQSwUGAAAAAAQABAD1AAAAhAMAAAAA&#10;" fillcolor="#1f497d [3215]" strokecolor="white [3212]" strokeweight="1pt">
                    <v:shadow color="#d8d8d8 [2732]" offset="3pt,3pt"/>
                    <v:textbo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3-09-10T00:00:00Z">
                              <w:dateFormat w:val="yyyy"/>
                              <w:lid w:val="en-US"/>
                              <w:storeMappedDataAs w:val="dateTime"/>
                              <w:calendar w:val="gregorian"/>
                            </w:date>
                          </w:sdtPr>
                          <w:sdtEndPr/>
                          <w:sdtContent>
                            <w:p w:rsidR="001162BF" w:rsidRDefault="001162BF">
                              <w:pPr>
                                <w:jc w:val="center"/>
                                <w:rPr>
                                  <w:color w:val="FFFFFF" w:themeColor="background1"/>
                                  <w:sz w:val="48"/>
                                  <w:szCs w:val="52"/>
                                </w:rPr>
                              </w:pPr>
                              <w:r>
                                <w:rPr>
                                  <w:color w:val="FFFFFF" w:themeColor="background1"/>
                                  <w:sz w:val="52"/>
                                  <w:szCs w:val="52"/>
                                </w:rPr>
                                <w:t>2013</w:t>
                              </w:r>
                            </w:p>
                          </w:sdtContent>
                        </w:sdt>
                      </w:txbxContent>
                    </v:textbox>
                  </v:rect>
                </v:group>
                <v:group id="Group 15"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6"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WqLwwwAAANsAAAAP&#10;AAAAAAAAAAAAAAAAAKoCAABkcnMvZG93bnJldi54bWxQSwUGAAAAAAQABAD6AAAAmgMAAAAA&#10;">
                    <v:rect id="Rectangle 17"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JacAA&#10;AADbAAAADwAAAGRycy9kb3ducmV2LnhtbESPzarCMBCF9xd8hzCCu9tUF1etRhFBcOPCH1wPzdgU&#10;m0lpota3v7MQ3M1wzpzzzXLd+0Y9qYt1YAPjLAdFXAZbc2Xgct79zkDFhGyxCUwG3hRhvRr8LLGw&#10;4cVHep5SpSSEY4EGXEptoXUsHXmMWWiJRbuFzmOStau07fAl4b7Rkzz/0x5rlgaHLW0dlffTwxtI&#10;zaF2s/B+TPcbduE6mU/HfDBmNOw3C1CJ+vQ1f673VvAFVn6RAf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7JacAAAADbAAAADwAAAAAAAAAAAAAAAACYAgAAZHJzL2Rvd25y&#10;ZXYueG1sUEsFBgAAAAAEAAQA9QAAAIUDAAAAAA==&#10;" fillcolor="#bfbfbf [2412]" strokecolor="white [3212]" strokeweight="1pt">
                      <v:fill opacity="32896f"/>
                      <v:shadow color="#d8d8d8 [2732]" offset="3pt,3pt"/>
                    </v:rect>
                    <v:rect id="Rectangle 18"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cRcIA&#10;AADbAAAADwAAAGRycy9kb3ducmV2LnhtbERPS2sCMRC+F/wPYQQvpWYVLLrdrIggKEWoj4u3YTPd&#10;XbqZhCSu23/fFAq9zcf3nGI9mE705ENrWcFsmoEgrqxuuVZwvexeliBCRNbYWSYF3xRgXY6eCsy1&#10;ffCJ+nOsRQrhkKOCJkaXSxmqhgyGqXXEifu03mBM0NdSe3ykcNPJeZa9SoMtp4YGHW0bqr7Od6Pg&#10;XV5uH8eFP8Tn0+ZWZb07LqxTajIeNm8gIg3xX/zn3us0fwW/v6Q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1xFwgAAANsAAAAPAAAAAAAAAAAAAAAAAJgCAABkcnMvZG93&#10;bnJldi54bWxQSwUGAAAAAAQABAD1AAAAhwMAAAAA&#10;" fillcolor="#c0504d [3205]" strokecolor="white [3212]" strokeweight="1pt">
                      <v:shadow color="#d8d8d8 [2732]" offset="3pt,3pt"/>
                    </v:rect>
                    <v:rect id="Rectangle 19"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P0rsA&#10;AADbAAAADwAAAGRycy9kb3ducmV2LnhtbERPuwrCMBTdBf8hXMFNUzv4qKZFBMHFwQfOl+baFJub&#10;0kStf28GwfFw3puit414Uedrxwpm0wQEcel0zZWC62U/WYLwAVlj45gUfMhDkQ8HG8y0e/OJXudQ&#10;iRjCPkMFJoQ2k9KXhiz6qWuJI3d3ncUQYVdJ3eE7httGpkkylxZrjg0GW9oZKh/np1UQmmNtlu7z&#10;XBy2bNwtXS1mfFRqPOq3axCB+vAX/9wHrSCN6+OX+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UUD9K7AAAA2wAAAA8AAAAAAAAAAAAAAAAAmAIAAGRycy9kb3ducmV2Lnht&#10;bFBLBQYAAAAABAAEAPUAAACAAwAAAAA=&#10;" fillcolor="#bfbfbf [2412]" strokecolor="white [3212]" strokeweight="1pt">
                      <v:fill opacity="32896f"/>
                      <v:shadow color="#d8d8d8 [2732]" offset="3pt,3pt"/>
                    </v:rect>
                  </v:group>
                  <v:rect id="Rectangle 20"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nFsIA&#10;AADbAAAADwAAAGRycy9kb3ducmV2LnhtbESPT4vCMBTE78J+h/AWvGlqEZGuqSwLgqIX/+H1bfPa&#10;FJuX0kSt394IC3scZuY3zGLZ20bcqfO1YwWTcQKCuHC65krB6bgazUH4gKyxcUwKnuRhmX8MFphp&#10;9+A93Q+hEhHCPkMFJoQ2k9IXhiz6sWuJo1e6zmKIsquk7vAR4baRaZLMpMWa44LBln4MFdfDzSrY&#10;0mV3ctdnet5cSkp/b9PezJxSw8/++wtEoD78h//aa60gncD7S/wBM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OcWwgAAANsAAAAPAAAAAAAAAAAAAAAAAJgCAABkcnMvZG93&#10;bnJldi54bWxQSwUGAAAAAAQABAD1AAAAhwMAAAAA&#10;" filled="f" fillcolor="white [3212]" stroked="f" strokecolor="white [3212]" strokeweight="1pt">
                    <v:fill opacity="52428f"/>
                    <v:textbox inset=",0,,0">
                      <w:txbxContent>
                        <w:sdt>
                          <w:sdt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rsidR="001162BF" w:rsidRPr="00607D37" w:rsidRDefault="004B54B8">
                              <w:pPr>
                                <w:pStyle w:val="NoSpacing"/>
                                <w:jc w:val="right"/>
                              </w:pPr>
                              <w:proofErr w:type="gramStart"/>
                              <w:r>
                                <w:t>ctcLink</w:t>
                              </w:r>
                              <w:proofErr w:type="gramEnd"/>
                              <w:r>
                                <w:t xml:space="preserve"> Project Team</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rsidR="001162BF" w:rsidRDefault="001162BF">
                              <w:pPr>
                                <w:pStyle w:val="NoSpacing"/>
                                <w:jc w:val="right"/>
                                <w:rPr>
                                  <w:color w:val="FFFFFF" w:themeColor="background1"/>
                                </w:rPr>
                              </w:pPr>
                              <w:r>
                                <w:t>State Board for Community and Technical Colleges</w:t>
                              </w:r>
                            </w:p>
                          </w:sdtContent>
                        </w:sdt>
                        <w:sdt>
                          <w:sdtPr>
                            <w:alias w:val="Date"/>
                            <w:id w:val="16962306"/>
                            <w:dataBinding w:prefixMappings="xmlns:ns0='http://schemas.microsoft.com/office/2006/coverPageProps'" w:xpath="/ns0:CoverPageProperties[1]/ns0:PublishDate[1]" w:storeItemID="{55AF091B-3C7A-41E3-B477-F2FDAA23CFDA}"/>
                            <w:date w:fullDate="2013-09-10T00:00:00Z">
                              <w:dateFormat w:val="M/d/yyyy"/>
                              <w:lid w:val="en-US"/>
                              <w:storeMappedDataAs w:val="dateTime"/>
                              <w:calendar w:val="gregorian"/>
                            </w:date>
                          </w:sdtPr>
                          <w:sdtEndPr/>
                          <w:sdtContent>
                            <w:p w:rsidR="001162BF" w:rsidRPr="00607D37" w:rsidRDefault="00706C99">
                              <w:pPr>
                                <w:pStyle w:val="NoSpacing"/>
                                <w:jc w:val="right"/>
                              </w:pPr>
                              <w:r>
                                <w:t>9/10/2013</w:t>
                              </w:r>
                            </w:p>
                          </w:sdtContent>
                        </w:sdt>
                      </w:txbxContent>
                    </v:textbox>
                  </v:rect>
                </v:group>
                <w10:wrap anchorx="page" anchory="page"/>
              </v:group>
            </w:pict>
          </mc:Fallback>
        </mc:AlternateContent>
      </w:r>
    </w:p>
    <w:p w:rsidR="00E948FC" w:rsidRDefault="00E948FC" w:rsidP="002F7C08">
      <w:pPr>
        <w:ind w:left="90"/>
      </w:pPr>
    </w:p>
    <w:p w:rsidR="00E22DA4" w:rsidRDefault="0020051F" w:rsidP="0020051F">
      <w:pPr>
        <w:pStyle w:val="Module"/>
        <w:pBdr>
          <w:bottom w:val="single" w:sz="36" w:space="1" w:color="auto"/>
        </w:pBdr>
        <w:tabs>
          <w:tab w:val="clear" w:pos="1008"/>
        </w:tabs>
        <w:overflowPunct w:val="0"/>
        <w:autoSpaceDE w:val="0"/>
        <w:autoSpaceDN w:val="0"/>
        <w:adjustRightInd w:val="0"/>
        <w:spacing w:before="100" w:beforeAutospacing="1" w:after="60"/>
        <w:ind w:left="90"/>
        <w:textAlignment w:val="baseline"/>
        <w:rPr>
          <w:sz w:val="36"/>
        </w:rPr>
      </w:pPr>
      <w:r>
        <w:rPr>
          <w:noProof/>
          <w:sz w:val="36"/>
        </w:rPr>
        <mc:AlternateContent>
          <mc:Choice Requires="wps">
            <w:drawing>
              <wp:anchor distT="0" distB="0" distL="114300" distR="114300" simplePos="0" relativeHeight="251661312" behindDoc="0" locked="0" layoutInCell="1" allowOverlap="1" wp14:anchorId="62CE8709" wp14:editId="281F4A66">
                <wp:simplePos x="0" y="0"/>
                <wp:positionH relativeFrom="column">
                  <wp:posOffset>5721350</wp:posOffset>
                </wp:positionH>
                <wp:positionV relativeFrom="paragraph">
                  <wp:posOffset>7237095</wp:posOffset>
                </wp:positionV>
                <wp:extent cx="673352" cy="772160"/>
                <wp:effectExtent l="0" t="0" r="12700" b="27940"/>
                <wp:wrapNone/>
                <wp:docPr id="22" name="Rectangle 22"/>
                <wp:cNvGraphicFramePr/>
                <a:graphic xmlns:a="http://schemas.openxmlformats.org/drawingml/2006/main">
                  <a:graphicData uri="http://schemas.microsoft.com/office/word/2010/wordprocessingShape">
                    <wps:wsp>
                      <wps:cNvSpPr/>
                      <wps:spPr>
                        <a:xfrm>
                          <a:off x="0" y="0"/>
                          <a:ext cx="673352" cy="772160"/>
                        </a:xfrm>
                        <a:prstGeom prst="rect">
                          <a:avLst/>
                        </a:prstGeom>
                        <a:pattFill prst="pct70">
                          <a:fgClr>
                            <a:schemeClr val="tx2">
                              <a:lumMod val="20000"/>
                              <a:lumOff val="80000"/>
                            </a:schemeClr>
                          </a:fgClr>
                          <a:bgClr>
                            <a:schemeClr val="tx2">
                              <a:lumMod val="60000"/>
                              <a:lumOff val="40000"/>
                            </a:schemeClr>
                          </a:bgClr>
                        </a:patt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450.5pt;margin-top:569.85pt;width:53pt;height:6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" fillcolor="#c6d9f1 [671]" strokecolor="white [3212]">
                <v:fill r:id="rId13" o:title="" color2="#548dd4 [1951]" type="pattern"/>
              </v:rect>
            </w:pict>
          </mc:Fallback>
        </mc:AlternateContent>
      </w:r>
      <w:r w:rsidR="00E948FC">
        <w:rPr>
          <w:sz w:val="36"/>
        </w:rPr>
        <w:br w:type="page"/>
      </w:r>
    </w:p>
    <w:sdt>
      <w:sdtPr>
        <w:rPr>
          <w:rFonts w:asciiTheme="minorHAnsi" w:eastAsiaTheme="minorEastAsia" w:hAnsiTheme="minorHAnsi" w:cstheme="minorBidi"/>
          <w:b w:val="0"/>
          <w:bCs w:val="0"/>
          <w:smallCaps/>
          <w:color w:val="auto"/>
          <w:sz w:val="20"/>
          <w:szCs w:val="20"/>
        </w:rPr>
        <w:id w:val="-37513339"/>
        <w:docPartObj>
          <w:docPartGallery w:val="Table of Contents"/>
          <w:docPartUnique/>
        </w:docPartObj>
      </w:sdtPr>
      <w:sdtEndPr>
        <w:rPr>
          <w:smallCaps w:val="0"/>
          <w:noProof/>
          <w:sz w:val="22"/>
          <w:szCs w:val="22"/>
        </w:rPr>
      </w:sdtEndPr>
      <w:sdtContent>
        <w:p w:rsidR="008C5042" w:rsidRDefault="008C5042">
          <w:pPr>
            <w:pStyle w:val="TOCHeading"/>
          </w:pPr>
          <w:r>
            <w:t>Table of Contents</w:t>
          </w:r>
        </w:p>
        <w:p w:rsidR="00F3256A" w:rsidRDefault="008C5042">
          <w:pPr>
            <w:pStyle w:val="TOC1"/>
            <w:tabs>
              <w:tab w:val="left" w:pos="660"/>
              <w:tab w:val="right" w:leader="dot" w:pos="9810"/>
            </w:tabs>
            <w:rPr>
              <w:noProof/>
              <w:lang w:bidi="ar-SA"/>
            </w:rPr>
          </w:pPr>
          <w:r>
            <w:fldChar w:fldCharType="begin"/>
          </w:r>
          <w:r>
            <w:instrText xml:space="preserve"> TOC \o "1-3" \h \z \u </w:instrText>
          </w:r>
          <w:r>
            <w:fldChar w:fldCharType="separate"/>
          </w:r>
          <w:hyperlink w:anchor="_Toc366667244" w:history="1">
            <w:r w:rsidR="00F3256A" w:rsidRPr="00F5489F">
              <w:rPr>
                <w:rStyle w:val="Hyperlink"/>
                <w:noProof/>
              </w:rPr>
              <w:t>1.0</w:t>
            </w:r>
            <w:r w:rsidR="00F3256A">
              <w:rPr>
                <w:noProof/>
                <w:lang w:bidi="ar-SA"/>
              </w:rPr>
              <w:tab/>
            </w:r>
            <w:r w:rsidR="00F3256A" w:rsidRPr="00F5489F">
              <w:rPr>
                <w:rStyle w:val="Hyperlink"/>
                <w:noProof/>
              </w:rPr>
              <w:t>Understanding the Need for Data Clean-Up</w:t>
            </w:r>
            <w:r w:rsidR="00F3256A">
              <w:rPr>
                <w:noProof/>
                <w:webHidden/>
              </w:rPr>
              <w:tab/>
            </w:r>
            <w:r w:rsidR="00F3256A">
              <w:rPr>
                <w:noProof/>
                <w:webHidden/>
              </w:rPr>
              <w:fldChar w:fldCharType="begin"/>
            </w:r>
            <w:r w:rsidR="00F3256A">
              <w:rPr>
                <w:noProof/>
                <w:webHidden/>
              </w:rPr>
              <w:instrText xml:space="preserve"> PAGEREF _Toc366667244 \h </w:instrText>
            </w:r>
            <w:r w:rsidR="00F3256A">
              <w:rPr>
                <w:noProof/>
                <w:webHidden/>
              </w:rPr>
            </w:r>
            <w:r w:rsidR="00F3256A">
              <w:rPr>
                <w:noProof/>
                <w:webHidden/>
              </w:rPr>
              <w:fldChar w:fldCharType="separate"/>
            </w:r>
            <w:r w:rsidR="00F3256A">
              <w:rPr>
                <w:noProof/>
                <w:webHidden/>
              </w:rPr>
              <w:t>3</w:t>
            </w:r>
            <w:r w:rsidR="00F3256A">
              <w:rPr>
                <w:noProof/>
                <w:webHidden/>
              </w:rPr>
              <w:fldChar w:fldCharType="end"/>
            </w:r>
          </w:hyperlink>
        </w:p>
        <w:p w:rsidR="00F3256A" w:rsidRDefault="00631244">
          <w:pPr>
            <w:pStyle w:val="TOC2"/>
            <w:tabs>
              <w:tab w:val="right" w:leader="dot" w:pos="9810"/>
            </w:tabs>
            <w:rPr>
              <w:noProof/>
              <w:lang w:bidi="ar-SA"/>
            </w:rPr>
          </w:pPr>
          <w:hyperlink w:anchor="_Toc366667245" w:history="1">
            <w:r w:rsidR="00F3256A" w:rsidRPr="00F5489F">
              <w:rPr>
                <w:rStyle w:val="Hyperlink"/>
                <w:noProof/>
              </w:rPr>
              <w:t>1.1 Executive Summary</w:t>
            </w:r>
            <w:r w:rsidR="00F3256A">
              <w:rPr>
                <w:noProof/>
                <w:webHidden/>
              </w:rPr>
              <w:tab/>
            </w:r>
            <w:r w:rsidR="00F3256A">
              <w:rPr>
                <w:noProof/>
                <w:webHidden/>
              </w:rPr>
              <w:fldChar w:fldCharType="begin"/>
            </w:r>
            <w:r w:rsidR="00F3256A">
              <w:rPr>
                <w:noProof/>
                <w:webHidden/>
              </w:rPr>
              <w:instrText xml:space="preserve"> PAGEREF _Toc366667245 \h </w:instrText>
            </w:r>
            <w:r w:rsidR="00F3256A">
              <w:rPr>
                <w:noProof/>
                <w:webHidden/>
              </w:rPr>
            </w:r>
            <w:r w:rsidR="00F3256A">
              <w:rPr>
                <w:noProof/>
                <w:webHidden/>
              </w:rPr>
              <w:fldChar w:fldCharType="separate"/>
            </w:r>
            <w:r w:rsidR="00F3256A">
              <w:rPr>
                <w:noProof/>
                <w:webHidden/>
              </w:rPr>
              <w:t>3</w:t>
            </w:r>
            <w:r w:rsidR="00F3256A">
              <w:rPr>
                <w:noProof/>
                <w:webHidden/>
              </w:rPr>
              <w:fldChar w:fldCharType="end"/>
            </w:r>
          </w:hyperlink>
        </w:p>
        <w:p w:rsidR="00F3256A" w:rsidRDefault="00631244">
          <w:pPr>
            <w:pStyle w:val="TOC2"/>
            <w:tabs>
              <w:tab w:val="right" w:leader="dot" w:pos="9810"/>
            </w:tabs>
            <w:rPr>
              <w:noProof/>
              <w:lang w:bidi="ar-SA"/>
            </w:rPr>
          </w:pPr>
          <w:hyperlink w:anchor="_Toc366667246" w:history="1">
            <w:r w:rsidR="00F3256A" w:rsidRPr="00F5489F">
              <w:rPr>
                <w:rStyle w:val="Hyperlink"/>
                <w:noProof/>
              </w:rPr>
              <w:t>1.2 Overview of Data Clean-Up Process</w:t>
            </w:r>
            <w:r w:rsidR="00F3256A">
              <w:rPr>
                <w:noProof/>
                <w:webHidden/>
              </w:rPr>
              <w:tab/>
            </w:r>
            <w:r w:rsidR="00F3256A">
              <w:rPr>
                <w:noProof/>
                <w:webHidden/>
              </w:rPr>
              <w:fldChar w:fldCharType="begin"/>
            </w:r>
            <w:r w:rsidR="00F3256A">
              <w:rPr>
                <w:noProof/>
                <w:webHidden/>
              </w:rPr>
              <w:instrText xml:space="preserve"> PAGEREF _Toc366667246 \h </w:instrText>
            </w:r>
            <w:r w:rsidR="00F3256A">
              <w:rPr>
                <w:noProof/>
                <w:webHidden/>
              </w:rPr>
            </w:r>
            <w:r w:rsidR="00F3256A">
              <w:rPr>
                <w:noProof/>
                <w:webHidden/>
              </w:rPr>
              <w:fldChar w:fldCharType="separate"/>
            </w:r>
            <w:r w:rsidR="00F3256A">
              <w:rPr>
                <w:noProof/>
                <w:webHidden/>
              </w:rPr>
              <w:t>3</w:t>
            </w:r>
            <w:r w:rsidR="00F3256A">
              <w:rPr>
                <w:noProof/>
                <w:webHidden/>
              </w:rPr>
              <w:fldChar w:fldCharType="end"/>
            </w:r>
          </w:hyperlink>
        </w:p>
        <w:p w:rsidR="00F3256A" w:rsidRDefault="00631244">
          <w:pPr>
            <w:pStyle w:val="TOC1"/>
            <w:tabs>
              <w:tab w:val="right" w:leader="dot" w:pos="9810"/>
            </w:tabs>
            <w:rPr>
              <w:noProof/>
              <w:lang w:bidi="ar-SA"/>
            </w:rPr>
          </w:pPr>
          <w:hyperlink w:anchor="_Toc366667247" w:history="1">
            <w:r w:rsidR="00F3256A" w:rsidRPr="00F5489F">
              <w:rPr>
                <w:rStyle w:val="Hyperlink"/>
                <w:noProof/>
              </w:rPr>
              <w:t>2.0 Generating the Error List</w:t>
            </w:r>
            <w:r w:rsidR="00F3256A">
              <w:rPr>
                <w:noProof/>
                <w:webHidden/>
              </w:rPr>
              <w:tab/>
            </w:r>
            <w:r w:rsidR="00F3256A">
              <w:rPr>
                <w:noProof/>
                <w:webHidden/>
              </w:rPr>
              <w:fldChar w:fldCharType="begin"/>
            </w:r>
            <w:r w:rsidR="00F3256A">
              <w:rPr>
                <w:noProof/>
                <w:webHidden/>
              </w:rPr>
              <w:instrText xml:space="preserve"> PAGEREF _Toc366667247 \h </w:instrText>
            </w:r>
            <w:r w:rsidR="00F3256A">
              <w:rPr>
                <w:noProof/>
                <w:webHidden/>
              </w:rPr>
            </w:r>
            <w:r w:rsidR="00F3256A">
              <w:rPr>
                <w:noProof/>
                <w:webHidden/>
              </w:rPr>
              <w:fldChar w:fldCharType="separate"/>
            </w:r>
            <w:r w:rsidR="00F3256A">
              <w:rPr>
                <w:noProof/>
                <w:webHidden/>
              </w:rPr>
              <w:t>4</w:t>
            </w:r>
            <w:r w:rsidR="00F3256A">
              <w:rPr>
                <w:noProof/>
                <w:webHidden/>
              </w:rPr>
              <w:fldChar w:fldCharType="end"/>
            </w:r>
          </w:hyperlink>
        </w:p>
        <w:p w:rsidR="00F3256A" w:rsidRDefault="00631244">
          <w:pPr>
            <w:pStyle w:val="TOC2"/>
            <w:tabs>
              <w:tab w:val="right" w:leader="dot" w:pos="9810"/>
            </w:tabs>
            <w:rPr>
              <w:noProof/>
              <w:lang w:bidi="ar-SA"/>
            </w:rPr>
          </w:pPr>
          <w:hyperlink w:anchor="_Toc366667248" w:history="1">
            <w:r w:rsidR="00F3256A" w:rsidRPr="00F5489F">
              <w:rPr>
                <w:rStyle w:val="Hyperlink"/>
                <w:noProof/>
              </w:rPr>
              <w:t>2.1 Running DATAEXPRESS to Produce the Excel (CSV) Input File</w:t>
            </w:r>
            <w:r w:rsidR="00F3256A">
              <w:rPr>
                <w:noProof/>
                <w:webHidden/>
              </w:rPr>
              <w:tab/>
            </w:r>
            <w:r w:rsidR="00F3256A">
              <w:rPr>
                <w:noProof/>
                <w:webHidden/>
              </w:rPr>
              <w:fldChar w:fldCharType="begin"/>
            </w:r>
            <w:r w:rsidR="00F3256A">
              <w:rPr>
                <w:noProof/>
                <w:webHidden/>
              </w:rPr>
              <w:instrText xml:space="preserve"> PAGEREF _Toc366667248 \h </w:instrText>
            </w:r>
            <w:r w:rsidR="00F3256A">
              <w:rPr>
                <w:noProof/>
                <w:webHidden/>
              </w:rPr>
            </w:r>
            <w:r w:rsidR="00F3256A">
              <w:rPr>
                <w:noProof/>
                <w:webHidden/>
              </w:rPr>
              <w:fldChar w:fldCharType="separate"/>
            </w:r>
            <w:r w:rsidR="00F3256A">
              <w:rPr>
                <w:noProof/>
                <w:webHidden/>
              </w:rPr>
              <w:t>4</w:t>
            </w:r>
            <w:r w:rsidR="00F3256A">
              <w:rPr>
                <w:noProof/>
                <w:webHidden/>
              </w:rPr>
              <w:fldChar w:fldCharType="end"/>
            </w:r>
          </w:hyperlink>
        </w:p>
        <w:p w:rsidR="00F3256A" w:rsidRDefault="00631244">
          <w:pPr>
            <w:pStyle w:val="TOC2"/>
            <w:tabs>
              <w:tab w:val="right" w:leader="dot" w:pos="9810"/>
            </w:tabs>
            <w:rPr>
              <w:noProof/>
              <w:lang w:bidi="ar-SA"/>
            </w:rPr>
          </w:pPr>
          <w:hyperlink w:anchor="_Toc366667249" w:history="1">
            <w:r w:rsidR="00F3256A" w:rsidRPr="00F5489F">
              <w:rPr>
                <w:rStyle w:val="Hyperlink"/>
                <w:noProof/>
              </w:rPr>
              <w:t>2.2 Using the Excel Macro-Enabled Template</w:t>
            </w:r>
            <w:r w:rsidR="00F3256A">
              <w:rPr>
                <w:noProof/>
                <w:webHidden/>
              </w:rPr>
              <w:tab/>
            </w:r>
            <w:r w:rsidR="00F3256A">
              <w:rPr>
                <w:noProof/>
                <w:webHidden/>
              </w:rPr>
              <w:fldChar w:fldCharType="begin"/>
            </w:r>
            <w:r w:rsidR="00F3256A">
              <w:rPr>
                <w:noProof/>
                <w:webHidden/>
              </w:rPr>
              <w:instrText xml:space="preserve"> PAGEREF _Toc366667249 \h </w:instrText>
            </w:r>
            <w:r w:rsidR="00F3256A">
              <w:rPr>
                <w:noProof/>
                <w:webHidden/>
              </w:rPr>
            </w:r>
            <w:r w:rsidR="00F3256A">
              <w:rPr>
                <w:noProof/>
                <w:webHidden/>
              </w:rPr>
              <w:fldChar w:fldCharType="separate"/>
            </w:r>
            <w:r w:rsidR="00F3256A">
              <w:rPr>
                <w:noProof/>
                <w:webHidden/>
              </w:rPr>
              <w:t>4</w:t>
            </w:r>
            <w:r w:rsidR="00F3256A">
              <w:rPr>
                <w:noProof/>
                <w:webHidden/>
              </w:rPr>
              <w:fldChar w:fldCharType="end"/>
            </w:r>
          </w:hyperlink>
        </w:p>
        <w:p w:rsidR="00F3256A" w:rsidRDefault="00631244">
          <w:pPr>
            <w:pStyle w:val="TOC1"/>
            <w:tabs>
              <w:tab w:val="right" w:leader="dot" w:pos="9810"/>
            </w:tabs>
            <w:rPr>
              <w:noProof/>
              <w:lang w:bidi="ar-SA"/>
            </w:rPr>
          </w:pPr>
          <w:hyperlink w:anchor="_Toc366667250" w:history="1">
            <w:r w:rsidR="00F3256A" w:rsidRPr="00F5489F">
              <w:rPr>
                <w:rStyle w:val="Hyperlink"/>
                <w:noProof/>
              </w:rPr>
              <w:t>3.0 Data Clean-up Instructions</w:t>
            </w:r>
            <w:r w:rsidR="00F3256A">
              <w:rPr>
                <w:noProof/>
                <w:webHidden/>
              </w:rPr>
              <w:tab/>
            </w:r>
            <w:r w:rsidR="00F3256A">
              <w:rPr>
                <w:noProof/>
                <w:webHidden/>
              </w:rPr>
              <w:fldChar w:fldCharType="begin"/>
            </w:r>
            <w:r w:rsidR="00F3256A">
              <w:rPr>
                <w:noProof/>
                <w:webHidden/>
              </w:rPr>
              <w:instrText xml:space="preserve"> PAGEREF _Toc366667250 \h </w:instrText>
            </w:r>
            <w:r w:rsidR="00F3256A">
              <w:rPr>
                <w:noProof/>
                <w:webHidden/>
              </w:rPr>
            </w:r>
            <w:r w:rsidR="00F3256A">
              <w:rPr>
                <w:noProof/>
                <w:webHidden/>
              </w:rPr>
              <w:fldChar w:fldCharType="separate"/>
            </w:r>
            <w:r w:rsidR="00F3256A">
              <w:rPr>
                <w:noProof/>
                <w:webHidden/>
              </w:rPr>
              <w:t>6</w:t>
            </w:r>
            <w:r w:rsidR="00F3256A">
              <w:rPr>
                <w:noProof/>
                <w:webHidden/>
              </w:rPr>
              <w:fldChar w:fldCharType="end"/>
            </w:r>
          </w:hyperlink>
        </w:p>
        <w:p w:rsidR="00F3256A" w:rsidRDefault="00631244">
          <w:pPr>
            <w:pStyle w:val="TOC2"/>
            <w:tabs>
              <w:tab w:val="right" w:leader="dot" w:pos="9810"/>
            </w:tabs>
            <w:rPr>
              <w:noProof/>
              <w:lang w:bidi="ar-SA"/>
            </w:rPr>
          </w:pPr>
          <w:hyperlink w:anchor="_Toc366667251" w:history="1">
            <w:r w:rsidR="00F3256A" w:rsidRPr="00F5489F">
              <w:rPr>
                <w:rStyle w:val="Hyperlink"/>
                <w:noProof/>
              </w:rPr>
              <w:t>3.1 Element: Student Name</w:t>
            </w:r>
            <w:r w:rsidR="00F3256A">
              <w:rPr>
                <w:noProof/>
                <w:webHidden/>
              </w:rPr>
              <w:tab/>
            </w:r>
            <w:r w:rsidR="00F3256A">
              <w:rPr>
                <w:noProof/>
                <w:webHidden/>
              </w:rPr>
              <w:fldChar w:fldCharType="begin"/>
            </w:r>
            <w:r w:rsidR="00F3256A">
              <w:rPr>
                <w:noProof/>
                <w:webHidden/>
              </w:rPr>
              <w:instrText xml:space="preserve"> PAGEREF _Toc366667251 \h </w:instrText>
            </w:r>
            <w:r w:rsidR="00F3256A">
              <w:rPr>
                <w:noProof/>
                <w:webHidden/>
              </w:rPr>
            </w:r>
            <w:r w:rsidR="00F3256A">
              <w:rPr>
                <w:noProof/>
                <w:webHidden/>
              </w:rPr>
              <w:fldChar w:fldCharType="separate"/>
            </w:r>
            <w:r w:rsidR="00F3256A">
              <w:rPr>
                <w:noProof/>
                <w:webHidden/>
              </w:rPr>
              <w:t>6</w:t>
            </w:r>
            <w:r w:rsidR="00F3256A">
              <w:rPr>
                <w:noProof/>
                <w:webHidden/>
              </w:rPr>
              <w:fldChar w:fldCharType="end"/>
            </w:r>
          </w:hyperlink>
        </w:p>
        <w:p w:rsidR="00F3256A" w:rsidRDefault="00631244">
          <w:pPr>
            <w:pStyle w:val="TOC2"/>
            <w:tabs>
              <w:tab w:val="right" w:leader="dot" w:pos="9810"/>
            </w:tabs>
            <w:rPr>
              <w:noProof/>
              <w:lang w:bidi="ar-SA"/>
            </w:rPr>
          </w:pPr>
          <w:hyperlink w:anchor="_Toc366667252" w:history="1">
            <w:r w:rsidR="00F3256A" w:rsidRPr="00F5489F">
              <w:rPr>
                <w:rStyle w:val="Hyperlink"/>
                <w:noProof/>
              </w:rPr>
              <w:t>3.2 Element: SSN</w:t>
            </w:r>
            <w:r w:rsidR="00F3256A">
              <w:rPr>
                <w:noProof/>
                <w:webHidden/>
              </w:rPr>
              <w:tab/>
            </w:r>
            <w:r w:rsidR="00F3256A">
              <w:rPr>
                <w:noProof/>
                <w:webHidden/>
              </w:rPr>
              <w:fldChar w:fldCharType="begin"/>
            </w:r>
            <w:r w:rsidR="00F3256A">
              <w:rPr>
                <w:noProof/>
                <w:webHidden/>
              </w:rPr>
              <w:instrText xml:space="preserve"> PAGEREF _Toc366667252 \h </w:instrText>
            </w:r>
            <w:r w:rsidR="00F3256A">
              <w:rPr>
                <w:noProof/>
                <w:webHidden/>
              </w:rPr>
            </w:r>
            <w:r w:rsidR="00F3256A">
              <w:rPr>
                <w:noProof/>
                <w:webHidden/>
              </w:rPr>
              <w:fldChar w:fldCharType="separate"/>
            </w:r>
            <w:r w:rsidR="00F3256A">
              <w:rPr>
                <w:noProof/>
                <w:webHidden/>
              </w:rPr>
              <w:t>6</w:t>
            </w:r>
            <w:r w:rsidR="00F3256A">
              <w:rPr>
                <w:noProof/>
                <w:webHidden/>
              </w:rPr>
              <w:fldChar w:fldCharType="end"/>
            </w:r>
          </w:hyperlink>
        </w:p>
        <w:p w:rsidR="00F3256A" w:rsidRDefault="00631244">
          <w:pPr>
            <w:pStyle w:val="TOC2"/>
            <w:tabs>
              <w:tab w:val="right" w:leader="dot" w:pos="9810"/>
            </w:tabs>
            <w:rPr>
              <w:noProof/>
              <w:lang w:bidi="ar-SA"/>
            </w:rPr>
          </w:pPr>
          <w:hyperlink w:anchor="_Toc366667253" w:history="1">
            <w:r w:rsidR="00F3256A" w:rsidRPr="00F5489F">
              <w:rPr>
                <w:rStyle w:val="Hyperlink"/>
                <w:noProof/>
              </w:rPr>
              <w:t>3.3 Element: Address</w:t>
            </w:r>
            <w:r w:rsidR="00F3256A">
              <w:rPr>
                <w:noProof/>
                <w:webHidden/>
              </w:rPr>
              <w:tab/>
            </w:r>
            <w:r w:rsidR="00F3256A">
              <w:rPr>
                <w:noProof/>
                <w:webHidden/>
              </w:rPr>
              <w:fldChar w:fldCharType="begin"/>
            </w:r>
            <w:r w:rsidR="00F3256A">
              <w:rPr>
                <w:noProof/>
                <w:webHidden/>
              </w:rPr>
              <w:instrText xml:space="preserve"> PAGEREF _Toc366667253 \h </w:instrText>
            </w:r>
            <w:r w:rsidR="00F3256A">
              <w:rPr>
                <w:noProof/>
                <w:webHidden/>
              </w:rPr>
            </w:r>
            <w:r w:rsidR="00F3256A">
              <w:rPr>
                <w:noProof/>
                <w:webHidden/>
              </w:rPr>
              <w:fldChar w:fldCharType="separate"/>
            </w:r>
            <w:r w:rsidR="00F3256A">
              <w:rPr>
                <w:noProof/>
                <w:webHidden/>
              </w:rPr>
              <w:t>7</w:t>
            </w:r>
            <w:r w:rsidR="00F3256A">
              <w:rPr>
                <w:noProof/>
                <w:webHidden/>
              </w:rPr>
              <w:fldChar w:fldCharType="end"/>
            </w:r>
          </w:hyperlink>
        </w:p>
        <w:p w:rsidR="00F3256A" w:rsidRDefault="00631244">
          <w:pPr>
            <w:pStyle w:val="TOC2"/>
            <w:tabs>
              <w:tab w:val="right" w:leader="dot" w:pos="9810"/>
            </w:tabs>
            <w:rPr>
              <w:noProof/>
              <w:lang w:bidi="ar-SA"/>
            </w:rPr>
          </w:pPr>
          <w:hyperlink w:anchor="_Toc366667254" w:history="1">
            <w:r w:rsidR="00F3256A" w:rsidRPr="00F5489F">
              <w:rPr>
                <w:rStyle w:val="Hyperlink"/>
                <w:noProof/>
              </w:rPr>
              <w:t>3.4 Element: E-mail Address</w:t>
            </w:r>
            <w:r w:rsidR="00F3256A">
              <w:rPr>
                <w:noProof/>
                <w:webHidden/>
              </w:rPr>
              <w:tab/>
            </w:r>
            <w:r w:rsidR="00F3256A">
              <w:rPr>
                <w:noProof/>
                <w:webHidden/>
              </w:rPr>
              <w:fldChar w:fldCharType="begin"/>
            </w:r>
            <w:r w:rsidR="00F3256A">
              <w:rPr>
                <w:noProof/>
                <w:webHidden/>
              </w:rPr>
              <w:instrText xml:space="preserve"> PAGEREF _Toc366667254 \h </w:instrText>
            </w:r>
            <w:r w:rsidR="00F3256A">
              <w:rPr>
                <w:noProof/>
                <w:webHidden/>
              </w:rPr>
            </w:r>
            <w:r w:rsidR="00F3256A">
              <w:rPr>
                <w:noProof/>
                <w:webHidden/>
              </w:rPr>
              <w:fldChar w:fldCharType="separate"/>
            </w:r>
            <w:r w:rsidR="00F3256A">
              <w:rPr>
                <w:noProof/>
                <w:webHidden/>
              </w:rPr>
              <w:t>8</w:t>
            </w:r>
            <w:r w:rsidR="00F3256A">
              <w:rPr>
                <w:noProof/>
                <w:webHidden/>
              </w:rPr>
              <w:fldChar w:fldCharType="end"/>
            </w:r>
          </w:hyperlink>
        </w:p>
        <w:p w:rsidR="00F3256A" w:rsidRDefault="00631244">
          <w:pPr>
            <w:pStyle w:val="TOC2"/>
            <w:tabs>
              <w:tab w:val="right" w:leader="dot" w:pos="9810"/>
            </w:tabs>
            <w:rPr>
              <w:noProof/>
              <w:lang w:bidi="ar-SA"/>
            </w:rPr>
          </w:pPr>
          <w:hyperlink w:anchor="_Toc366667255" w:history="1">
            <w:r w:rsidR="00F3256A" w:rsidRPr="00F5489F">
              <w:rPr>
                <w:rStyle w:val="Hyperlink"/>
                <w:noProof/>
              </w:rPr>
              <w:t>3.5 Element: Telephone Number</w:t>
            </w:r>
            <w:r w:rsidR="00F3256A">
              <w:rPr>
                <w:noProof/>
                <w:webHidden/>
              </w:rPr>
              <w:tab/>
            </w:r>
            <w:r w:rsidR="00F3256A">
              <w:rPr>
                <w:noProof/>
                <w:webHidden/>
              </w:rPr>
              <w:fldChar w:fldCharType="begin"/>
            </w:r>
            <w:r w:rsidR="00F3256A">
              <w:rPr>
                <w:noProof/>
                <w:webHidden/>
              </w:rPr>
              <w:instrText xml:space="preserve"> PAGEREF _Toc366667255 \h </w:instrText>
            </w:r>
            <w:r w:rsidR="00F3256A">
              <w:rPr>
                <w:noProof/>
                <w:webHidden/>
              </w:rPr>
            </w:r>
            <w:r w:rsidR="00F3256A">
              <w:rPr>
                <w:noProof/>
                <w:webHidden/>
              </w:rPr>
              <w:fldChar w:fldCharType="separate"/>
            </w:r>
            <w:r w:rsidR="00F3256A">
              <w:rPr>
                <w:noProof/>
                <w:webHidden/>
              </w:rPr>
              <w:t>8</w:t>
            </w:r>
            <w:r w:rsidR="00F3256A">
              <w:rPr>
                <w:noProof/>
                <w:webHidden/>
              </w:rPr>
              <w:fldChar w:fldCharType="end"/>
            </w:r>
          </w:hyperlink>
        </w:p>
        <w:p w:rsidR="00F3256A" w:rsidRDefault="00631244">
          <w:pPr>
            <w:pStyle w:val="TOC2"/>
            <w:tabs>
              <w:tab w:val="right" w:leader="dot" w:pos="9810"/>
            </w:tabs>
            <w:rPr>
              <w:noProof/>
              <w:lang w:bidi="ar-SA"/>
            </w:rPr>
          </w:pPr>
          <w:hyperlink w:anchor="_Toc366667256" w:history="1">
            <w:r w:rsidR="00F3256A" w:rsidRPr="00F5489F">
              <w:rPr>
                <w:rStyle w:val="Hyperlink"/>
                <w:noProof/>
              </w:rPr>
              <w:t>3.6 Element: Handicap Status</w:t>
            </w:r>
            <w:r w:rsidR="00F3256A">
              <w:rPr>
                <w:noProof/>
                <w:webHidden/>
              </w:rPr>
              <w:tab/>
            </w:r>
            <w:r w:rsidR="00F3256A">
              <w:rPr>
                <w:noProof/>
                <w:webHidden/>
              </w:rPr>
              <w:fldChar w:fldCharType="begin"/>
            </w:r>
            <w:r w:rsidR="00F3256A">
              <w:rPr>
                <w:noProof/>
                <w:webHidden/>
              </w:rPr>
              <w:instrText xml:space="preserve"> PAGEREF _Toc366667256 \h </w:instrText>
            </w:r>
            <w:r w:rsidR="00F3256A">
              <w:rPr>
                <w:noProof/>
                <w:webHidden/>
              </w:rPr>
            </w:r>
            <w:r w:rsidR="00F3256A">
              <w:rPr>
                <w:noProof/>
                <w:webHidden/>
              </w:rPr>
              <w:fldChar w:fldCharType="separate"/>
            </w:r>
            <w:r w:rsidR="00F3256A">
              <w:rPr>
                <w:noProof/>
                <w:webHidden/>
              </w:rPr>
              <w:t>9</w:t>
            </w:r>
            <w:r w:rsidR="00F3256A">
              <w:rPr>
                <w:noProof/>
                <w:webHidden/>
              </w:rPr>
              <w:fldChar w:fldCharType="end"/>
            </w:r>
          </w:hyperlink>
        </w:p>
        <w:p w:rsidR="00F3256A" w:rsidRDefault="00631244">
          <w:pPr>
            <w:pStyle w:val="TOC2"/>
            <w:tabs>
              <w:tab w:val="right" w:leader="dot" w:pos="9810"/>
            </w:tabs>
            <w:rPr>
              <w:noProof/>
              <w:lang w:bidi="ar-SA"/>
            </w:rPr>
          </w:pPr>
          <w:hyperlink w:anchor="_Toc366667257" w:history="1">
            <w:r w:rsidR="00F3256A" w:rsidRPr="00F5489F">
              <w:rPr>
                <w:rStyle w:val="Hyperlink"/>
                <w:noProof/>
              </w:rPr>
              <w:t>3.7 Element: Emergency Contact</w:t>
            </w:r>
            <w:r w:rsidR="00F3256A">
              <w:rPr>
                <w:noProof/>
                <w:webHidden/>
              </w:rPr>
              <w:tab/>
            </w:r>
            <w:r w:rsidR="00F3256A">
              <w:rPr>
                <w:noProof/>
                <w:webHidden/>
              </w:rPr>
              <w:fldChar w:fldCharType="begin"/>
            </w:r>
            <w:r w:rsidR="00F3256A">
              <w:rPr>
                <w:noProof/>
                <w:webHidden/>
              </w:rPr>
              <w:instrText xml:space="preserve"> PAGEREF _Toc366667257 \h </w:instrText>
            </w:r>
            <w:r w:rsidR="00F3256A">
              <w:rPr>
                <w:noProof/>
                <w:webHidden/>
              </w:rPr>
            </w:r>
            <w:r w:rsidR="00F3256A">
              <w:rPr>
                <w:noProof/>
                <w:webHidden/>
              </w:rPr>
              <w:fldChar w:fldCharType="separate"/>
            </w:r>
            <w:r w:rsidR="00F3256A">
              <w:rPr>
                <w:noProof/>
                <w:webHidden/>
              </w:rPr>
              <w:t>9</w:t>
            </w:r>
            <w:r w:rsidR="00F3256A">
              <w:rPr>
                <w:noProof/>
                <w:webHidden/>
              </w:rPr>
              <w:fldChar w:fldCharType="end"/>
            </w:r>
          </w:hyperlink>
        </w:p>
        <w:p w:rsidR="00F3256A" w:rsidRDefault="00631244">
          <w:pPr>
            <w:pStyle w:val="TOC2"/>
            <w:tabs>
              <w:tab w:val="right" w:leader="dot" w:pos="9810"/>
            </w:tabs>
            <w:rPr>
              <w:noProof/>
              <w:lang w:bidi="ar-SA"/>
            </w:rPr>
          </w:pPr>
          <w:hyperlink w:anchor="_Toc366667258" w:history="1">
            <w:r w:rsidR="00F3256A" w:rsidRPr="00F5489F">
              <w:rPr>
                <w:rStyle w:val="Hyperlink"/>
                <w:noProof/>
              </w:rPr>
              <w:t>3.8 Element: Birth Date</w:t>
            </w:r>
            <w:r w:rsidR="00F3256A">
              <w:rPr>
                <w:noProof/>
                <w:webHidden/>
              </w:rPr>
              <w:tab/>
            </w:r>
            <w:r w:rsidR="00F3256A">
              <w:rPr>
                <w:noProof/>
                <w:webHidden/>
              </w:rPr>
              <w:fldChar w:fldCharType="begin"/>
            </w:r>
            <w:r w:rsidR="00F3256A">
              <w:rPr>
                <w:noProof/>
                <w:webHidden/>
              </w:rPr>
              <w:instrText xml:space="preserve"> PAGEREF _Toc366667258 \h </w:instrText>
            </w:r>
            <w:r w:rsidR="00F3256A">
              <w:rPr>
                <w:noProof/>
                <w:webHidden/>
              </w:rPr>
            </w:r>
            <w:r w:rsidR="00F3256A">
              <w:rPr>
                <w:noProof/>
                <w:webHidden/>
              </w:rPr>
              <w:fldChar w:fldCharType="separate"/>
            </w:r>
            <w:r w:rsidR="00F3256A">
              <w:rPr>
                <w:noProof/>
                <w:webHidden/>
              </w:rPr>
              <w:t>10</w:t>
            </w:r>
            <w:r w:rsidR="00F3256A">
              <w:rPr>
                <w:noProof/>
                <w:webHidden/>
              </w:rPr>
              <w:fldChar w:fldCharType="end"/>
            </w:r>
          </w:hyperlink>
        </w:p>
        <w:p w:rsidR="00F3256A" w:rsidRDefault="00631244">
          <w:pPr>
            <w:pStyle w:val="TOC2"/>
            <w:tabs>
              <w:tab w:val="right" w:leader="dot" w:pos="9810"/>
            </w:tabs>
            <w:rPr>
              <w:noProof/>
              <w:lang w:bidi="ar-SA"/>
            </w:rPr>
          </w:pPr>
          <w:hyperlink w:anchor="_Toc366667259" w:history="1">
            <w:r w:rsidR="00F3256A" w:rsidRPr="00F5489F">
              <w:rPr>
                <w:rStyle w:val="Hyperlink"/>
                <w:noProof/>
              </w:rPr>
              <w:t>3.9 Element: Citizenship Status</w:t>
            </w:r>
            <w:r w:rsidR="00F3256A">
              <w:rPr>
                <w:noProof/>
                <w:webHidden/>
              </w:rPr>
              <w:tab/>
            </w:r>
            <w:r w:rsidR="00F3256A">
              <w:rPr>
                <w:noProof/>
                <w:webHidden/>
              </w:rPr>
              <w:fldChar w:fldCharType="begin"/>
            </w:r>
            <w:r w:rsidR="00F3256A">
              <w:rPr>
                <w:noProof/>
                <w:webHidden/>
              </w:rPr>
              <w:instrText xml:space="preserve"> PAGEREF _Toc366667259 \h </w:instrText>
            </w:r>
            <w:r w:rsidR="00F3256A">
              <w:rPr>
                <w:noProof/>
                <w:webHidden/>
              </w:rPr>
            </w:r>
            <w:r w:rsidR="00F3256A">
              <w:rPr>
                <w:noProof/>
                <w:webHidden/>
              </w:rPr>
              <w:fldChar w:fldCharType="separate"/>
            </w:r>
            <w:r w:rsidR="00F3256A">
              <w:rPr>
                <w:noProof/>
                <w:webHidden/>
              </w:rPr>
              <w:t>10</w:t>
            </w:r>
            <w:r w:rsidR="00F3256A">
              <w:rPr>
                <w:noProof/>
                <w:webHidden/>
              </w:rPr>
              <w:fldChar w:fldCharType="end"/>
            </w:r>
          </w:hyperlink>
        </w:p>
        <w:p w:rsidR="008C5042" w:rsidRDefault="008C5042">
          <w:r>
            <w:rPr>
              <w:b/>
              <w:bCs/>
              <w:noProof/>
            </w:rPr>
            <w:fldChar w:fldCharType="end"/>
          </w:r>
        </w:p>
      </w:sdtContent>
    </w:sdt>
    <w:p w:rsidR="005B3BC7" w:rsidRDefault="005B3BC7">
      <w:pPr>
        <w:rPr>
          <w:smallCaps/>
          <w:spacing w:val="5"/>
          <w:sz w:val="32"/>
          <w:szCs w:val="32"/>
        </w:rPr>
      </w:pPr>
      <w:r>
        <w:br w:type="page"/>
      </w:r>
    </w:p>
    <w:p w:rsidR="001D1936" w:rsidRDefault="007646EE" w:rsidP="003A4666">
      <w:pPr>
        <w:pStyle w:val="Heading1"/>
        <w:numPr>
          <w:ilvl w:val="0"/>
          <w:numId w:val="1"/>
        </w:numPr>
      </w:pPr>
      <w:bookmarkStart w:id="1" w:name="_Toc366667244"/>
      <w:r>
        <w:lastRenderedPageBreak/>
        <w:t>Understanding the Need for Data Clean-Up</w:t>
      </w:r>
      <w:bookmarkEnd w:id="1"/>
    </w:p>
    <w:p w:rsidR="007646EE" w:rsidRDefault="007646EE" w:rsidP="007646EE"/>
    <w:p w:rsidR="003E0116" w:rsidRDefault="007646EE" w:rsidP="007646EE">
      <w:pPr>
        <w:pStyle w:val="Heading2"/>
        <w:rPr>
          <w:rFonts w:eastAsia="Times New Roman" w:cs="Arial"/>
          <w:color w:val="333333"/>
          <w:lang w:bidi="ar-SA"/>
        </w:rPr>
      </w:pPr>
      <w:bookmarkStart w:id="2" w:name="_Toc366667245"/>
      <w:r>
        <w:t>1.1 Executive Summary</w:t>
      </w:r>
      <w:bookmarkEnd w:id="2"/>
    </w:p>
    <w:p w:rsidR="003E0116" w:rsidRDefault="003E0116" w:rsidP="00506F6C">
      <w:pPr>
        <w:rPr>
          <w:rFonts w:eastAsia="Times New Roman" w:cs="Arial"/>
          <w:color w:val="333333"/>
          <w:lang w:bidi="ar-SA"/>
        </w:rPr>
      </w:pPr>
      <w:r>
        <w:rPr>
          <w:rFonts w:eastAsia="Times New Roman" w:cs="Arial"/>
          <w:color w:val="333333"/>
          <w:lang w:bidi="ar-SA"/>
        </w:rPr>
        <w:t>Colleges are being asked to review data error</w:t>
      </w:r>
      <w:r w:rsidR="00EC424B">
        <w:rPr>
          <w:rFonts w:eastAsia="Times New Roman" w:cs="Arial"/>
          <w:color w:val="333333"/>
          <w:lang w:bidi="ar-SA"/>
        </w:rPr>
        <w:t xml:space="preserve"> conditions</w:t>
      </w:r>
      <w:r>
        <w:rPr>
          <w:rFonts w:eastAsia="Times New Roman" w:cs="Arial"/>
          <w:color w:val="333333"/>
          <w:lang w:bidi="ar-SA"/>
        </w:rPr>
        <w:t xml:space="preserve"> in the legacy system and make decisions </w:t>
      </w:r>
      <w:r w:rsidR="00EC424B">
        <w:rPr>
          <w:rFonts w:eastAsia="Times New Roman" w:cs="Arial"/>
          <w:color w:val="333333"/>
          <w:lang w:bidi="ar-SA"/>
        </w:rPr>
        <w:t xml:space="preserve">regarding </w:t>
      </w:r>
      <w:r>
        <w:rPr>
          <w:rFonts w:eastAsia="Times New Roman" w:cs="Arial"/>
          <w:color w:val="333333"/>
          <w:lang w:bidi="ar-SA"/>
        </w:rPr>
        <w:t xml:space="preserve">corrections.  As the project progresses through the various conversion programs a clean-up guide will be produced and distributed by data area.  </w:t>
      </w:r>
      <w:r w:rsidR="001F33FD" w:rsidRPr="00F17F4F">
        <w:t xml:space="preserve">Data owners/sponsors will be responsible for ensuring that data is cleansed (at the source) in coordination with the </w:t>
      </w:r>
      <w:proofErr w:type="spellStart"/>
      <w:r w:rsidR="001F33FD" w:rsidRPr="00F17F4F">
        <w:rPr>
          <w:rFonts w:cs="Arial"/>
        </w:rPr>
        <w:t>ctcLink</w:t>
      </w:r>
      <w:proofErr w:type="spellEnd"/>
      <w:r w:rsidR="001F33FD" w:rsidRPr="00F17F4F">
        <w:rPr>
          <w:rFonts w:cs="Arial"/>
        </w:rPr>
        <w:t xml:space="preserve"> </w:t>
      </w:r>
      <w:r w:rsidR="001F33FD">
        <w:t>Project T</w:t>
      </w:r>
      <w:r w:rsidR="001F33FD" w:rsidRPr="00F17F4F">
        <w:t>eam.</w:t>
      </w:r>
      <w:r w:rsidR="001F33FD">
        <w:t xml:space="preserve">  </w:t>
      </w:r>
      <w:r>
        <w:rPr>
          <w:rFonts w:eastAsia="Times New Roman" w:cs="Arial"/>
          <w:color w:val="333333"/>
          <w:lang w:bidi="ar-SA"/>
        </w:rPr>
        <w:t>College executives are asked to support the time and effort expended by college Subject Matter Experts (SMEs) necessary to complete the following:</w:t>
      </w:r>
    </w:p>
    <w:p w:rsidR="003E0116" w:rsidRPr="007646EE" w:rsidRDefault="003E0116" w:rsidP="003E0116">
      <w:pPr>
        <w:pStyle w:val="ListParagraph"/>
        <w:numPr>
          <w:ilvl w:val="0"/>
          <w:numId w:val="28"/>
        </w:numPr>
        <w:rPr>
          <w:rFonts w:eastAsia="Times New Roman" w:cs="Arial"/>
          <w:color w:val="333333"/>
          <w:lang w:bidi="ar-SA"/>
        </w:rPr>
      </w:pPr>
      <w:r w:rsidRPr="007646EE">
        <w:rPr>
          <w:rFonts w:eastAsia="Times New Roman" w:cs="Arial"/>
          <w:color w:val="333333"/>
          <w:lang w:bidi="ar-SA"/>
        </w:rPr>
        <w:t>Review the error conditions</w:t>
      </w:r>
      <w:r w:rsidR="007646EE" w:rsidRPr="007646EE">
        <w:rPr>
          <w:rFonts w:eastAsia="Times New Roman" w:cs="Arial"/>
          <w:color w:val="333333"/>
          <w:lang w:bidi="ar-SA"/>
        </w:rPr>
        <w:t xml:space="preserve"> and </w:t>
      </w:r>
      <w:r w:rsidR="007646EE">
        <w:rPr>
          <w:rFonts w:eastAsia="Times New Roman" w:cs="Arial"/>
          <w:color w:val="333333"/>
          <w:lang w:bidi="ar-SA"/>
        </w:rPr>
        <w:t>m</w:t>
      </w:r>
      <w:r w:rsidRPr="007646EE">
        <w:rPr>
          <w:rFonts w:eastAsia="Times New Roman" w:cs="Arial"/>
          <w:color w:val="333333"/>
          <w:lang w:bidi="ar-SA"/>
        </w:rPr>
        <w:t xml:space="preserve">ake decisions </w:t>
      </w:r>
      <w:r w:rsidR="00EC424B">
        <w:rPr>
          <w:rFonts w:eastAsia="Times New Roman" w:cs="Arial"/>
          <w:color w:val="333333"/>
          <w:lang w:bidi="ar-SA"/>
        </w:rPr>
        <w:t>regarding</w:t>
      </w:r>
      <w:r w:rsidRPr="007646EE">
        <w:rPr>
          <w:rFonts w:eastAsia="Times New Roman" w:cs="Arial"/>
          <w:color w:val="333333"/>
          <w:lang w:bidi="ar-SA"/>
        </w:rPr>
        <w:t xml:space="preserve"> how to handle the error</w:t>
      </w:r>
    </w:p>
    <w:p w:rsidR="003E0116" w:rsidRDefault="003E0116" w:rsidP="003E0116">
      <w:pPr>
        <w:pStyle w:val="ListParagraph"/>
        <w:numPr>
          <w:ilvl w:val="0"/>
          <w:numId w:val="28"/>
        </w:numPr>
        <w:rPr>
          <w:rFonts w:eastAsia="Times New Roman" w:cs="Arial"/>
          <w:color w:val="333333"/>
          <w:lang w:bidi="ar-SA"/>
        </w:rPr>
      </w:pPr>
      <w:r>
        <w:rPr>
          <w:rFonts w:eastAsia="Times New Roman" w:cs="Arial"/>
          <w:color w:val="333333"/>
          <w:lang w:bidi="ar-SA"/>
        </w:rPr>
        <w:t xml:space="preserve">Communicate those decisions to the </w:t>
      </w:r>
      <w:proofErr w:type="spellStart"/>
      <w:r>
        <w:rPr>
          <w:rFonts w:eastAsia="Times New Roman" w:cs="Arial"/>
          <w:color w:val="333333"/>
          <w:lang w:bidi="ar-SA"/>
        </w:rPr>
        <w:t>ctcLink</w:t>
      </w:r>
      <w:proofErr w:type="spellEnd"/>
      <w:r>
        <w:rPr>
          <w:rFonts w:eastAsia="Times New Roman" w:cs="Arial"/>
          <w:color w:val="333333"/>
          <w:lang w:bidi="ar-SA"/>
        </w:rPr>
        <w:t xml:space="preserve"> Project Team</w:t>
      </w:r>
    </w:p>
    <w:p w:rsidR="003E0116" w:rsidRDefault="003E0116" w:rsidP="003E0116">
      <w:pPr>
        <w:pStyle w:val="ListParagraph"/>
        <w:numPr>
          <w:ilvl w:val="0"/>
          <w:numId w:val="28"/>
        </w:numPr>
        <w:rPr>
          <w:rFonts w:eastAsia="Times New Roman" w:cs="Arial"/>
          <w:color w:val="333333"/>
          <w:lang w:bidi="ar-SA"/>
        </w:rPr>
      </w:pPr>
      <w:r>
        <w:rPr>
          <w:rFonts w:eastAsia="Times New Roman" w:cs="Arial"/>
          <w:color w:val="333333"/>
          <w:lang w:bidi="ar-SA"/>
        </w:rPr>
        <w:t>Correct erroneous legacy data conditions (As needed – priority order by critical data elements)</w:t>
      </w:r>
    </w:p>
    <w:p w:rsidR="003E0116" w:rsidRDefault="003E0116" w:rsidP="003E0116">
      <w:pPr>
        <w:pStyle w:val="ListParagraph"/>
        <w:numPr>
          <w:ilvl w:val="0"/>
          <w:numId w:val="28"/>
        </w:numPr>
        <w:rPr>
          <w:rFonts w:eastAsia="Times New Roman" w:cs="Arial"/>
          <w:color w:val="333333"/>
          <w:lang w:bidi="ar-SA"/>
        </w:rPr>
      </w:pPr>
      <w:r>
        <w:rPr>
          <w:rFonts w:eastAsia="Times New Roman" w:cs="Arial"/>
          <w:color w:val="333333"/>
          <w:lang w:bidi="ar-SA"/>
        </w:rPr>
        <w:t xml:space="preserve">Communicate with the </w:t>
      </w:r>
      <w:proofErr w:type="spellStart"/>
      <w:r>
        <w:rPr>
          <w:rFonts w:eastAsia="Times New Roman" w:cs="Arial"/>
          <w:color w:val="333333"/>
          <w:lang w:bidi="ar-SA"/>
        </w:rPr>
        <w:t>ctcLink</w:t>
      </w:r>
      <w:proofErr w:type="spellEnd"/>
      <w:r>
        <w:rPr>
          <w:rFonts w:eastAsia="Times New Roman" w:cs="Arial"/>
          <w:color w:val="333333"/>
          <w:lang w:bidi="ar-SA"/>
        </w:rPr>
        <w:t xml:space="preserve"> Project Team when clean-up is complete for a particular data element.</w:t>
      </w:r>
    </w:p>
    <w:p w:rsidR="001F33FD" w:rsidRDefault="001F33FD" w:rsidP="003E0116">
      <w:pPr>
        <w:pStyle w:val="ListParagraph"/>
        <w:numPr>
          <w:ilvl w:val="0"/>
          <w:numId w:val="28"/>
        </w:numPr>
        <w:rPr>
          <w:rFonts w:eastAsia="Times New Roman" w:cs="Arial"/>
          <w:color w:val="333333"/>
          <w:lang w:bidi="ar-SA"/>
        </w:rPr>
      </w:pPr>
      <w:r>
        <w:rPr>
          <w:rFonts w:eastAsia="Times New Roman" w:cs="Arial"/>
          <w:color w:val="333333"/>
          <w:lang w:bidi="ar-SA"/>
        </w:rPr>
        <w:t xml:space="preserve">Recognize business practices that may be contributing to data cleanliness and either change them or commit to continued data cleansing to support </w:t>
      </w:r>
      <w:r w:rsidR="005A0AED">
        <w:rPr>
          <w:rFonts w:eastAsia="Times New Roman" w:cs="Arial"/>
          <w:color w:val="333333"/>
          <w:lang w:bidi="ar-SA"/>
        </w:rPr>
        <w:t xml:space="preserve">the </w:t>
      </w:r>
      <w:r>
        <w:rPr>
          <w:rFonts w:eastAsia="Times New Roman" w:cs="Arial"/>
          <w:color w:val="333333"/>
          <w:lang w:bidi="ar-SA"/>
        </w:rPr>
        <w:t>data conversion testing process.</w:t>
      </w:r>
    </w:p>
    <w:p w:rsidR="007646EE" w:rsidRDefault="007646EE" w:rsidP="00A901AF">
      <w:pPr>
        <w:rPr>
          <w:rFonts w:eastAsia="Times New Roman" w:cs="Arial"/>
          <w:color w:val="333333"/>
          <w:lang w:bidi="ar-SA"/>
        </w:rPr>
      </w:pPr>
      <w:r w:rsidRPr="007646EE">
        <w:t>The goal of data clean-up activities at the college is to ensure data can be loaded into the PeopleSoft system</w:t>
      </w:r>
      <w:r>
        <w:t xml:space="preserve"> both during data conversion testing and at deployment or “GO LIVE</w:t>
      </w:r>
      <w:r w:rsidRPr="007646EE">
        <w:t>.</w:t>
      </w:r>
      <w:r>
        <w:t>”</w:t>
      </w:r>
      <w:r w:rsidRPr="007646EE">
        <w:t xml:space="preserve">  For BIO/Demo data an additional step </w:t>
      </w:r>
      <w:r>
        <w:t>POST “</w:t>
      </w:r>
      <w:r w:rsidRPr="007646EE">
        <w:t>GO LIVE</w:t>
      </w:r>
      <w:r>
        <w:t>”</w:t>
      </w:r>
      <w:r w:rsidRPr="007646EE">
        <w:t xml:space="preserve"> is recommended for students to validate their</w:t>
      </w:r>
      <w:r>
        <w:t xml:space="preserve"> information and update their personal information in PeopleSoft Student Self-Service.</w:t>
      </w:r>
    </w:p>
    <w:p w:rsidR="00A901AF" w:rsidRPr="007646EE" w:rsidRDefault="008F315E" w:rsidP="00A901AF">
      <w:pPr>
        <w:rPr>
          <w:rFonts w:eastAsia="Times New Roman" w:cs="Arial"/>
          <w:lang w:bidi="ar-SA"/>
        </w:rPr>
      </w:pPr>
      <w:r>
        <w:rPr>
          <w:rFonts w:eastAsia="Times New Roman" w:cs="Arial"/>
          <w:lang w:bidi="ar-SA"/>
        </w:rPr>
        <w:t>P</w:t>
      </w:r>
      <w:r w:rsidRPr="007646EE">
        <w:rPr>
          <w:rFonts w:eastAsia="Times New Roman" w:cs="Arial"/>
          <w:lang w:bidi="ar-SA"/>
        </w:rPr>
        <w:t xml:space="preserve">illar specific </w:t>
      </w:r>
      <w:r>
        <w:rPr>
          <w:rFonts w:eastAsia="Times New Roman" w:cs="Arial"/>
          <w:lang w:bidi="ar-SA"/>
        </w:rPr>
        <w:t>q</w:t>
      </w:r>
      <w:r w:rsidR="00A901AF" w:rsidRPr="007646EE">
        <w:rPr>
          <w:rFonts w:eastAsia="Times New Roman" w:cs="Arial"/>
          <w:lang w:bidi="ar-SA"/>
        </w:rPr>
        <w:t xml:space="preserve">uestions regarding data clean-up activities can be directed to the </w:t>
      </w:r>
      <w:proofErr w:type="spellStart"/>
      <w:r w:rsidR="00A901AF" w:rsidRPr="007646EE">
        <w:rPr>
          <w:rFonts w:eastAsia="Times New Roman" w:cs="Arial"/>
          <w:lang w:bidi="ar-SA"/>
        </w:rPr>
        <w:t>ctcLink</w:t>
      </w:r>
      <w:proofErr w:type="spellEnd"/>
      <w:r w:rsidR="00A901AF" w:rsidRPr="007646EE">
        <w:rPr>
          <w:rFonts w:eastAsia="Times New Roman" w:cs="Arial"/>
          <w:lang w:bidi="ar-SA"/>
        </w:rPr>
        <w:t xml:space="preserve"> Project Team pillar leads</w:t>
      </w:r>
      <w:r>
        <w:rPr>
          <w:rFonts w:eastAsia="Times New Roman" w:cs="Arial"/>
          <w:lang w:bidi="ar-SA"/>
        </w:rPr>
        <w:t>. G</w:t>
      </w:r>
      <w:r w:rsidRPr="007646EE">
        <w:rPr>
          <w:rFonts w:eastAsia="Times New Roman" w:cs="Arial"/>
          <w:lang w:bidi="ar-SA"/>
        </w:rPr>
        <w:t xml:space="preserve">eneral questions or concerns about the data clean-up process </w:t>
      </w:r>
      <w:r w:rsidR="00A901AF" w:rsidRPr="007646EE">
        <w:rPr>
          <w:rFonts w:eastAsia="Times New Roman" w:cs="Arial"/>
          <w:lang w:bidi="ar-SA"/>
        </w:rPr>
        <w:t xml:space="preserve">can be addressed to </w:t>
      </w:r>
      <w:r w:rsidRPr="007646EE">
        <w:rPr>
          <w:rFonts w:eastAsia="Times New Roman" w:cs="Arial"/>
          <w:lang w:bidi="ar-SA"/>
        </w:rPr>
        <w:t>Tara</w:t>
      </w:r>
      <w:r w:rsidR="00A901AF" w:rsidRPr="007646EE">
        <w:rPr>
          <w:rFonts w:eastAsia="Times New Roman" w:cs="Arial"/>
          <w:lang w:bidi="ar-SA"/>
        </w:rPr>
        <w:t xml:space="preserve"> Keen, Functional Application Manager or Ray Gartner, Technology &amp; Integration Manager.</w:t>
      </w:r>
    </w:p>
    <w:tbl>
      <w:tblPr>
        <w:tblStyle w:val="TableGrid"/>
        <w:tblW w:w="9810" w:type="dxa"/>
        <w:tblInd w:w="108" w:type="dxa"/>
        <w:tblLook w:val="04A0" w:firstRow="1" w:lastRow="0" w:firstColumn="1" w:lastColumn="0" w:noHBand="0" w:noVBand="1"/>
      </w:tblPr>
      <w:tblGrid>
        <w:gridCol w:w="1537"/>
        <w:gridCol w:w="1625"/>
        <w:gridCol w:w="1764"/>
        <w:gridCol w:w="1651"/>
        <w:gridCol w:w="1543"/>
        <w:gridCol w:w="1690"/>
      </w:tblGrid>
      <w:tr w:rsidR="008F315E" w:rsidRPr="008F315E" w:rsidTr="005A0AED">
        <w:tc>
          <w:tcPr>
            <w:tcW w:w="1537" w:type="dxa"/>
            <w:shd w:val="clear" w:color="auto" w:fill="DBE5F1" w:themeFill="accent1" w:themeFillTint="33"/>
          </w:tcPr>
          <w:p w:rsidR="008F315E" w:rsidRPr="008F315E" w:rsidRDefault="008F315E" w:rsidP="00A901AF">
            <w:pPr>
              <w:jc w:val="center"/>
              <w:rPr>
                <w:rFonts w:eastAsia="Times New Roman" w:cs="Arial"/>
                <w:b/>
                <w:color w:val="333333"/>
                <w:sz w:val="18"/>
                <w:szCs w:val="18"/>
                <w:lang w:bidi="ar-SA"/>
              </w:rPr>
            </w:pPr>
            <w:r w:rsidRPr="008F315E">
              <w:rPr>
                <w:rFonts w:eastAsia="Times New Roman" w:cs="Arial"/>
                <w:b/>
                <w:color w:val="333333"/>
                <w:sz w:val="18"/>
                <w:szCs w:val="18"/>
                <w:lang w:bidi="ar-SA"/>
              </w:rPr>
              <w:t>Campus Solutions</w:t>
            </w:r>
          </w:p>
        </w:tc>
        <w:tc>
          <w:tcPr>
            <w:tcW w:w="1625" w:type="dxa"/>
            <w:shd w:val="clear" w:color="auto" w:fill="DBE5F1" w:themeFill="accent1" w:themeFillTint="33"/>
          </w:tcPr>
          <w:p w:rsidR="008F315E" w:rsidRPr="008F315E" w:rsidRDefault="008F315E" w:rsidP="00A901AF">
            <w:pPr>
              <w:jc w:val="center"/>
              <w:rPr>
                <w:rFonts w:eastAsia="Times New Roman" w:cs="Arial"/>
                <w:b/>
                <w:color w:val="333333"/>
                <w:sz w:val="18"/>
                <w:szCs w:val="18"/>
                <w:lang w:bidi="ar-SA"/>
              </w:rPr>
            </w:pPr>
            <w:r w:rsidRPr="008F315E">
              <w:rPr>
                <w:rFonts w:eastAsia="Times New Roman" w:cs="Arial"/>
                <w:b/>
                <w:color w:val="333333"/>
                <w:sz w:val="18"/>
                <w:szCs w:val="18"/>
                <w:lang w:bidi="ar-SA"/>
              </w:rPr>
              <w:t>HCM</w:t>
            </w:r>
          </w:p>
        </w:tc>
        <w:tc>
          <w:tcPr>
            <w:tcW w:w="1764" w:type="dxa"/>
            <w:shd w:val="clear" w:color="auto" w:fill="DBE5F1" w:themeFill="accent1" w:themeFillTint="33"/>
          </w:tcPr>
          <w:p w:rsidR="008F315E" w:rsidRPr="008F315E" w:rsidRDefault="008F315E" w:rsidP="00A901AF">
            <w:pPr>
              <w:jc w:val="center"/>
              <w:rPr>
                <w:rFonts w:eastAsia="Times New Roman" w:cs="Arial"/>
                <w:b/>
                <w:color w:val="333333"/>
                <w:sz w:val="18"/>
                <w:szCs w:val="18"/>
                <w:lang w:bidi="ar-SA"/>
              </w:rPr>
            </w:pPr>
            <w:r w:rsidRPr="008F315E">
              <w:rPr>
                <w:rFonts w:eastAsia="Times New Roman" w:cs="Arial"/>
                <w:b/>
                <w:color w:val="333333"/>
                <w:sz w:val="18"/>
                <w:szCs w:val="18"/>
                <w:lang w:bidi="ar-SA"/>
              </w:rPr>
              <w:t>Finance</w:t>
            </w:r>
          </w:p>
        </w:tc>
        <w:tc>
          <w:tcPr>
            <w:tcW w:w="1651" w:type="dxa"/>
            <w:shd w:val="clear" w:color="auto" w:fill="DBE5F1" w:themeFill="accent1" w:themeFillTint="33"/>
          </w:tcPr>
          <w:p w:rsidR="008F315E" w:rsidRPr="008F315E" w:rsidRDefault="008F315E" w:rsidP="00A901AF">
            <w:pPr>
              <w:jc w:val="center"/>
              <w:rPr>
                <w:rFonts w:eastAsia="Times New Roman" w:cs="Arial"/>
                <w:b/>
                <w:color w:val="333333"/>
                <w:sz w:val="18"/>
                <w:szCs w:val="18"/>
                <w:lang w:bidi="ar-SA"/>
              </w:rPr>
            </w:pPr>
            <w:proofErr w:type="spellStart"/>
            <w:r w:rsidRPr="008F315E">
              <w:rPr>
                <w:rFonts w:eastAsia="Times New Roman" w:cs="Arial"/>
                <w:b/>
                <w:sz w:val="18"/>
                <w:szCs w:val="18"/>
                <w:lang w:bidi="ar-SA"/>
              </w:rPr>
              <w:t>DataExpress</w:t>
            </w:r>
            <w:proofErr w:type="spellEnd"/>
          </w:p>
        </w:tc>
        <w:tc>
          <w:tcPr>
            <w:tcW w:w="1543" w:type="dxa"/>
            <w:shd w:val="clear" w:color="auto" w:fill="DBE5F1" w:themeFill="accent1" w:themeFillTint="33"/>
          </w:tcPr>
          <w:p w:rsidR="008F315E" w:rsidRPr="008F315E" w:rsidRDefault="008F315E" w:rsidP="00A901AF">
            <w:pPr>
              <w:jc w:val="center"/>
              <w:rPr>
                <w:rFonts w:eastAsia="Times New Roman" w:cs="Arial"/>
                <w:b/>
                <w:color w:val="333333"/>
                <w:sz w:val="18"/>
                <w:szCs w:val="18"/>
                <w:lang w:bidi="ar-SA"/>
              </w:rPr>
            </w:pPr>
            <w:r w:rsidRPr="008F315E">
              <w:rPr>
                <w:rFonts w:eastAsia="Times New Roman" w:cs="Arial"/>
                <w:b/>
                <w:color w:val="333333"/>
                <w:sz w:val="18"/>
                <w:szCs w:val="18"/>
                <w:lang w:bidi="ar-SA"/>
              </w:rPr>
              <w:t>Functional Mgr.</w:t>
            </w:r>
          </w:p>
        </w:tc>
        <w:tc>
          <w:tcPr>
            <w:tcW w:w="1690" w:type="dxa"/>
            <w:shd w:val="clear" w:color="auto" w:fill="DBE5F1" w:themeFill="accent1" w:themeFillTint="33"/>
          </w:tcPr>
          <w:p w:rsidR="008F315E" w:rsidRPr="008F315E" w:rsidRDefault="008F315E" w:rsidP="00A901AF">
            <w:pPr>
              <w:jc w:val="center"/>
              <w:rPr>
                <w:rFonts w:eastAsia="Times New Roman" w:cs="Arial"/>
                <w:b/>
                <w:color w:val="333333"/>
                <w:sz w:val="18"/>
                <w:szCs w:val="18"/>
                <w:lang w:bidi="ar-SA"/>
              </w:rPr>
            </w:pPr>
            <w:r w:rsidRPr="008F315E">
              <w:rPr>
                <w:rFonts w:eastAsia="Times New Roman" w:cs="Arial"/>
                <w:b/>
                <w:color w:val="333333"/>
                <w:sz w:val="18"/>
                <w:szCs w:val="18"/>
                <w:lang w:bidi="ar-SA"/>
              </w:rPr>
              <w:t>Technical Mgr.</w:t>
            </w:r>
          </w:p>
        </w:tc>
      </w:tr>
      <w:tr w:rsidR="008F315E" w:rsidRPr="008F315E" w:rsidTr="005A0AED">
        <w:tc>
          <w:tcPr>
            <w:tcW w:w="1537"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 xml:space="preserve">Betsy </w:t>
            </w:r>
            <w:proofErr w:type="spellStart"/>
            <w:r w:rsidRPr="008F315E">
              <w:rPr>
                <w:rFonts w:eastAsia="Times New Roman" w:cs="Arial"/>
                <w:color w:val="333333"/>
                <w:sz w:val="18"/>
                <w:szCs w:val="18"/>
                <w:lang w:bidi="ar-SA"/>
              </w:rPr>
              <w:t>Abts</w:t>
            </w:r>
            <w:proofErr w:type="spellEnd"/>
          </w:p>
        </w:tc>
        <w:tc>
          <w:tcPr>
            <w:tcW w:w="1625"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 xml:space="preserve">Rita </w:t>
            </w:r>
            <w:proofErr w:type="spellStart"/>
            <w:r w:rsidRPr="008F315E">
              <w:rPr>
                <w:rFonts w:eastAsia="Times New Roman" w:cs="Arial"/>
                <w:color w:val="333333"/>
                <w:sz w:val="18"/>
                <w:szCs w:val="18"/>
                <w:lang w:bidi="ar-SA"/>
              </w:rPr>
              <w:t>Lauzon</w:t>
            </w:r>
            <w:proofErr w:type="spellEnd"/>
          </w:p>
        </w:tc>
        <w:tc>
          <w:tcPr>
            <w:tcW w:w="1764"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Cindy Schaffer</w:t>
            </w:r>
          </w:p>
        </w:tc>
        <w:tc>
          <w:tcPr>
            <w:tcW w:w="1651" w:type="dxa"/>
          </w:tcPr>
          <w:p w:rsidR="008F315E" w:rsidRPr="008F315E" w:rsidRDefault="008F315E" w:rsidP="00A901AF">
            <w:pPr>
              <w:rPr>
                <w:rFonts w:eastAsia="Times New Roman" w:cs="Arial"/>
                <w:color w:val="333333"/>
                <w:sz w:val="18"/>
                <w:szCs w:val="18"/>
                <w:lang w:bidi="ar-SA"/>
              </w:rPr>
            </w:pPr>
            <w:r>
              <w:rPr>
                <w:rFonts w:eastAsia="Times New Roman" w:cs="Arial"/>
                <w:color w:val="333333"/>
                <w:sz w:val="18"/>
                <w:szCs w:val="18"/>
                <w:lang w:bidi="ar-SA"/>
              </w:rPr>
              <w:t>SBCTC-ITD Support</w:t>
            </w:r>
          </w:p>
        </w:tc>
        <w:tc>
          <w:tcPr>
            <w:tcW w:w="1543"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Tara Keen</w:t>
            </w:r>
          </w:p>
        </w:tc>
        <w:tc>
          <w:tcPr>
            <w:tcW w:w="1690"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Ray Gartner</w:t>
            </w:r>
          </w:p>
        </w:tc>
      </w:tr>
      <w:tr w:rsidR="008F315E" w:rsidRPr="008F315E" w:rsidTr="005A0AED">
        <w:tc>
          <w:tcPr>
            <w:tcW w:w="1537" w:type="dxa"/>
          </w:tcPr>
          <w:p w:rsidR="008F315E" w:rsidRPr="008F315E" w:rsidRDefault="00631244" w:rsidP="00A901AF">
            <w:pPr>
              <w:rPr>
                <w:rFonts w:eastAsia="Times New Roman" w:cs="Arial"/>
                <w:color w:val="333333"/>
                <w:sz w:val="18"/>
                <w:szCs w:val="18"/>
                <w:lang w:bidi="ar-SA"/>
              </w:rPr>
            </w:pPr>
            <w:hyperlink r:id="rId14" w:history="1">
              <w:r w:rsidR="008F315E" w:rsidRPr="008F315E">
                <w:rPr>
                  <w:rStyle w:val="Hyperlink"/>
                  <w:rFonts w:eastAsia="Times New Roman" w:cs="Arial"/>
                  <w:sz w:val="18"/>
                  <w:szCs w:val="18"/>
                  <w:lang w:bidi="ar-SA"/>
                </w:rPr>
                <w:t>babts@sbctc.edu</w:t>
              </w:r>
            </w:hyperlink>
          </w:p>
        </w:tc>
        <w:tc>
          <w:tcPr>
            <w:tcW w:w="1625" w:type="dxa"/>
          </w:tcPr>
          <w:p w:rsidR="008F315E" w:rsidRPr="008F315E" w:rsidRDefault="00631244" w:rsidP="00A901AF">
            <w:pPr>
              <w:rPr>
                <w:rFonts w:eastAsia="Times New Roman" w:cs="Arial"/>
                <w:color w:val="333333"/>
                <w:sz w:val="18"/>
                <w:szCs w:val="18"/>
                <w:lang w:bidi="ar-SA"/>
              </w:rPr>
            </w:pPr>
            <w:hyperlink r:id="rId15" w:history="1">
              <w:r w:rsidR="008F315E" w:rsidRPr="008F315E">
                <w:rPr>
                  <w:rStyle w:val="Hyperlink"/>
                  <w:rFonts w:eastAsia="Times New Roman" w:cs="Arial"/>
                  <w:sz w:val="18"/>
                  <w:szCs w:val="18"/>
                  <w:lang w:bidi="ar-SA"/>
                </w:rPr>
                <w:t>rlauzon@sbctc.edu</w:t>
              </w:r>
            </w:hyperlink>
            <w:r w:rsidR="008F315E" w:rsidRPr="008F315E">
              <w:rPr>
                <w:rFonts w:eastAsia="Times New Roman" w:cs="Arial"/>
                <w:color w:val="333333"/>
                <w:sz w:val="18"/>
                <w:szCs w:val="18"/>
                <w:lang w:bidi="ar-SA"/>
              </w:rPr>
              <w:t xml:space="preserve"> </w:t>
            </w:r>
          </w:p>
        </w:tc>
        <w:tc>
          <w:tcPr>
            <w:tcW w:w="1764" w:type="dxa"/>
          </w:tcPr>
          <w:p w:rsidR="008F315E" w:rsidRPr="008F315E" w:rsidRDefault="00631244" w:rsidP="00A901AF">
            <w:pPr>
              <w:rPr>
                <w:rFonts w:eastAsia="Times New Roman" w:cs="Arial"/>
                <w:color w:val="333333"/>
                <w:sz w:val="18"/>
                <w:szCs w:val="18"/>
                <w:lang w:bidi="ar-SA"/>
              </w:rPr>
            </w:pPr>
            <w:hyperlink r:id="rId16" w:history="1">
              <w:r w:rsidR="008F315E" w:rsidRPr="008F315E">
                <w:rPr>
                  <w:rStyle w:val="Hyperlink"/>
                  <w:rFonts w:eastAsia="Times New Roman" w:cs="Arial"/>
                  <w:sz w:val="18"/>
                  <w:szCs w:val="18"/>
                  <w:lang w:bidi="ar-SA"/>
                </w:rPr>
                <w:t>cschaffer@sbctc.edu</w:t>
              </w:r>
            </w:hyperlink>
          </w:p>
        </w:tc>
        <w:tc>
          <w:tcPr>
            <w:tcW w:w="1651" w:type="dxa"/>
          </w:tcPr>
          <w:p w:rsidR="008F315E" w:rsidRPr="008F315E" w:rsidRDefault="00631244" w:rsidP="00A901AF">
            <w:pPr>
              <w:rPr>
                <w:sz w:val="18"/>
                <w:szCs w:val="18"/>
              </w:rPr>
            </w:pPr>
            <w:hyperlink r:id="rId17" w:history="1">
              <w:r w:rsidR="008F315E" w:rsidRPr="008E72CC">
                <w:rPr>
                  <w:rStyle w:val="Hyperlink"/>
                  <w:sz w:val="18"/>
                  <w:szCs w:val="18"/>
                </w:rPr>
                <w:t>support@sbctc.edu</w:t>
              </w:r>
            </w:hyperlink>
          </w:p>
        </w:tc>
        <w:tc>
          <w:tcPr>
            <w:tcW w:w="1543" w:type="dxa"/>
          </w:tcPr>
          <w:p w:rsidR="008F315E" w:rsidRPr="008F315E" w:rsidRDefault="00631244" w:rsidP="00A901AF">
            <w:pPr>
              <w:rPr>
                <w:rFonts w:eastAsia="Times New Roman" w:cs="Arial"/>
                <w:color w:val="333333"/>
                <w:sz w:val="18"/>
                <w:szCs w:val="18"/>
                <w:lang w:bidi="ar-SA"/>
              </w:rPr>
            </w:pPr>
            <w:hyperlink r:id="rId18" w:history="1">
              <w:r w:rsidR="008F315E" w:rsidRPr="008F315E">
                <w:rPr>
                  <w:rStyle w:val="Hyperlink"/>
                  <w:rFonts w:eastAsia="Times New Roman" w:cs="Arial"/>
                  <w:sz w:val="18"/>
                  <w:szCs w:val="18"/>
                  <w:lang w:bidi="ar-SA"/>
                </w:rPr>
                <w:t>tkeen@sbctc.edu</w:t>
              </w:r>
            </w:hyperlink>
            <w:r w:rsidR="008F315E" w:rsidRPr="008F315E">
              <w:rPr>
                <w:rFonts w:eastAsia="Times New Roman" w:cs="Arial"/>
                <w:color w:val="333333"/>
                <w:sz w:val="18"/>
                <w:szCs w:val="18"/>
                <w:lang w:bidi="ar-SA"/>
              </w:rPr>
              <w:t xml:space="preserve"> </w:t>
            </w:r>
          </w:p>
        </w:tc>
        <w:tc>
          <w:tcPr>
            <w:tcW w:w="1690" w:type="dxa"/>
          </w:tcPr>
          <w:p w:rsidR="008F315E" w:rsidRPr="008F315E" w:rsidRDefault="00631244" w:rsidP="00A901AF">
            <w:pPr>
              <w:rPr>
                <w:rFonts w:eastAsia="Times New Roman" w:cs="Arial"/>
                <w:color w:val="333333"/>
                <w:sz w:val="18"/>
                <w:szCs w:val="18"/>
                <w:lang w:bidi="ar-SA"/>
              </w:rPr>
            </w:pPr>
            <w:hyperlink r:id="rId19" w:history="1">
              <w:r w:rsidR="008F315E" w:rsidRPr="008F315E">
                <w:rPr>
                  <w:rStyle w:val="Hyperlink"/>
                  <w:rFonts w:eastAsia="Times New Roman" w:cs="Arial"/>
                  <w:sz w:val="18"/>
                  <w:szCs w:val="18"/>
                  <w:lang w:bidi="ar-SA"/>
                </w:rPr>
                <w:t>rgartner@sbctc.edu</w:t>
              </w:r>
            </w:hyperlink>
          </w:p>
        </w:tc>
      </w:tr>
      <w:tr w:rsidR="008F315E" w:rsidRPr="008F315E" w:rsidTr="005A0AED">
        <w:tc>
          <w:tcPr>
            <w:tcW w:w="1537"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425.803.5359</w:t>
            </w:r>
          </w:p>
        </w:tc>
        <w:tc>
          <w:tcPr>
            <w:tcW w:w="1625"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425.803.9723</w:t>
            </w:r>
          </w:p>
        </w:tc>
        <w:tc>
          <w:tcPr>
            <w:tcW w:w="1764"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425.803.5358</w:t>
            </w:r>
          </w:p>
        </w:tc>
        <w:tc>
          <w:tcPr>
            <w:tcW w:w="1651" w:type="dxa"/>
          </w:tcPr>
          <w:p w:rsidR="008F315E" w:rsidRPr="008F315E" w:rsidRDefault="008F315E" w:rsidP="00A901AF">
            <w:pPr>
              <w:rPr>
                <w:rFonts w:eastAsia="Times New Roman" w:cs="Arial"/>
                <w:color w:val="333333"/>
                <w:sz w:val="18"/>
                <w:szCs w:val="18"/>
                <w:lang w:bidi="ar-SA"/>
              </w:rPr>
            </w:pPr>
            <w:r>
              <w:rPr>
                <w:rFonts w:eastAsia="Times New Roman" w:cs="Arial"/>
                <w:color w:val="333333"/>
                <w:sz w:val="18"/>
                <w:szCs w:val="18"/>
                <w:lang w:bidi="ar-SA"/>
              </w:rPr>
              <w:t>425.803.9721</w:t>
            </w:r>
          </w:p>
        </w:tc>
        <w:tc>
          <w:tcPr>
            <w:tcW w:w="1543"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425.803.9736</w:t>
            </w:r>
          </w:p>
        </w:tc>
        <w:tc>
          <w:tcPr>
            <w:tcW w:w="1690" w:type="dxa"/>
          </w:tcPr>
          <w:p w:rsidR="008F315E" w:rsidRPr="008F315E" w:rsidRDefault="008F315E" w:rsidP="00A901AF">
            <w:pPr>
              <w:rPr>
                <w:rFonts w:eastAsia="Times New Roman" w:cs="Arial"/>
                <w:color w:val="333333"/>
                <w:sz w:val="18"/>
                <w:szCs w:val="18"/>
                <w:lang w:bidi="ar-SA"/>
              </w:rPr>
            </w:pPr>
            <w:r w:rsidRPr="008F315E">
              <w:rPr>
                <w:rFonts w:eastAsia="Times New Roman" w:cs="Arial"/>
                <w:color w:val="333333"/>
                <w:sz w:val="18"/>
                <w:szCs w:val="18"/>
                <w:lang w:bidi="ar-SA"/>
              </w:rPr>
              <w:t>425.803.9713</w:t>
            </w:r>
          </w:p>
        </w:tc>
      </w:tr>
    </w:tbl>
    <w:p w:rsidR="00A901AF" w:rsidRPr="00A901AF" w:rsidRDefault="00A901AF" w:rsidP="00A901AF">
      <w:pPr>
        <w:rPr>
          <w:rFonts w:eastAsia="Times New Roman" w:cs="Arial"/>
          <w:color w:val="333333"/>
          <w:lang w:bidi="ar-SA"/>
        </w:rPr>
      </w:pPr>
    </w:p>
    <w:p w:rsidR="00172379" w:rsidRDefault="007646EE" w:rsidP="007646EE">
      <w:pPr>
        <w:pStyle w:val="Heading2"/>
      </w:pPr>
      <w:bookmarkStart w:id="3" w:name="_Toc366667246"/>
      <w:r>
        <w:t>1.2 Overview of Data Clean-Up Process</w:t>
      </w:r>
      <w:bookmarkEnd w:id="3"/>
    </w:p>
    <w:p w:rsidR="009E2F41" w:rsidRPr="00F17F4F" w:rsidRDefault="009E2F41" w:rsidP="007646EE">
      <w:pPr>
        <w:spacing w:before="120"/>
      </w:pPr>
      <w:r w:rsidRPr="006E183F">
        <w:rPr>
          <w:rFonts w:eastAsia="Times New Roman" w:cs="Arial"/>
          <w:lang w:bidi="ar-SA"/>
        </w:rPr>
        <w:t xml:space="preserve">One of the most time-consuming elements of any data conversion project is the effort necessary to ensure source data (legacy system data) is clean and in a format that can be converted into the target system (PeopleSoft).  This effort is an iterative process of executing a test conversion, finding all data that generates an error, determining what is needed to </w:t>
      </w:r>
      <w:r w:rsidR="007646EE">
        <w:rPr>
          <w:rFonts w:eastAsia="Times New Roman" w:cs="Arial"/>
          <w:lang w:bidi="ar-SA"/>
        </w:rPr>
        <w:t xml:space="preserve">resolve the error </w:t>
      </w:r>
      <w:r w:rsidRPr="006E183F">
        <w:rPr>
          <w:rFonts w:eastAsia="Times New Roman" w:cs="Arial"/>
          <w:lang w:bidi="ar-SA"/>
        </w:rPr>
        <w:t xml:space="preserve">and running the conversion again </w:t>
      </w:r>
      <w:r w:rsidR="007646EE">
        <w:rPr>
          <w:rFonts w:eastAsia="Times New Roman" w:cs="Arial"/>
          <w:lang w:bidi="ar-SA"/>
        </w:rPr>
        <w:t>to validate the resolution</w:t>
      </w:r>
      <w:r w:rsidRPr="006E183F">
        <w:rPr>
          <w:rFonts w:eastAsia="Times New Roman" w:cs="Arial"/>
          <w:lang w:bidi="ar-SA"/>
        </w:rPr>
        <w:t xml:space="preserve">.  </w:t>
      </w:r>
      <w:r w:rsidR="009E2AEB">
        <w:rPr>
          <w:rFonts w:eastAsia="Times New Roman" w:cs="Arial"/>
          <w:lang w:bidi="ar-SA"/>
        </w:rPr>
        <w:t>S</w:t>
      </w:r>
      <w:r w:rsidRPr="006E183F">
        <w:rPr>
          <w:rFonts w:eastAsia="Times New Roman" w:cs="Arial"/>
          <w:lang w:bidi="ar-SA"/>
        </w:rPr>
        <w:t>ome data adjustments can be made within the conversion program</w:t>
      </w:r>
      <w:r w:rsidR="009E2AEB">
        <w:rPr>
          <w:rFonts w:eastAsia="Times New Roman" w:cs="Arial"/>
          <w:lang w:bidi="ar-SA"/>
        </w:rPr>
        <w:t>, but</w:t>
      </w:r>
      <w:r w:rsidRPr="006E183F">
        <w:rPr>
          <w:rFonts w:eastAsia="Times New Roman" w:cs="Arial"/>
          <w:lang w:bidi="ar-SA"/>
        </w:rPr>
        <w:t xml:space="preserve"> the best approach is to c</w:t>
      </w:r>
      <w:r w:rsidRPr="006E183F">
        <w:t xml:space="preserve">lean the data at the source (existing system). </w:t>
      </w:r>
      <w:r w:rsidR="001F33FD">
        <w:t xml:space="preserve"> </w:t>
      </w:r>
    </w:p>
    <w:p w:rsidR="00C95D49" w:rsidRDefault="001F33FD" w:rsidP="00172379">
      <w:r>
        <w:t>T</w:t>
      </w:r>
      <w:r w:rsidR="00C95D49" w:rsidRPr="00C95D49">
        <w:t>his document provide</w:t>
      </w:r>
      <w:r w:rsidR="009E2AEB">
        <w:t>s</w:t>
      </w:r>
      <w:r w:rsidR="00C95D49" w:rsidRPr="00C95D49">
        <w:t xml:space="preserve"> instructions for running </w:t>
      </w:r>
      <w:proofErr w:type="spellStart"/>
      <w:r w:rsidR="00C95D49" w:rsidRPr="00C95D49">
        <w:t>DataExpress</w:t>
      </w:r>
      <w:proofErr w:type="spellEnd"/>
      <w:r w:rsidR="00C95D49" w:rsidRPr="00C95D49">
        <w:t xml:space="preserve"> procedures </w:t>
      </w:r>
      <w:r w:rsidR="009E2AEB">
        <w:t xml:space="preserve">to </w:t>
      </w:r>
      <w:r>
        <w:t xml:space="preserve">show </w:t>
      </w:r>
      <w:r w:rsidR="00C95D49" w:rsidRPr="00C95D49">
        <w:t>a list of records that contain errors or invalid data.  The end result of this process produces an Excel spreadsheet with filter capability and sorted by the Comment column which describes the type of error.</w:t>
      </w:r>
    </w:p>
    <w:p w:rsidR="009E2AEB" w:rsidRDefault="009E2AEB" w:rsidP="00172379">
      <w:pPr>
        <w:pStyle w:val="Heading1"/>
        <w:ind w:left="90"/>
      </w:pPr>
      <w:bookmarkStart w:id="4" w:name="_Toc366667247"/>
      <w:r>
        <w:lastRenderedPageBreak/>
        <w:t>2.0 Generating the Error List</w:t>
      </w:r>
      <w:bookmarkEnd w:id="4"/>
    </w:p>
    <w:p w:rsidR="002F7C08" w:rsidRDefault="00C95D49" w:rsidP="009E2AEB">
      <w:pPr>
        <w:pStyle w:val="Heading2"/>
      </w:pPr>
      <w:bookmarkStart w:id="5" w:name="_Toc366667248"/>
      <w:r>
        <w:t>2.1</w:t>
      </w:r>
      <w:r w:rsidR="00172379">
        <w:t xml:space="preserve"> </w:t>
      </w:r>
      <w:r>
        <w:t xml:space="preserve">Running </w:t>
      </w:r>
      <w:r w:rsidR="00766697">
        <w:t>DATAEXPRESS to</w:t>
      </w:r>
      <w:r w:rsidRPr="00C95D49">
        <w:t xml:space="preserve"> </w:t>
      </w:r>
      <w:r w:rsidR="00766697">
        <w:t>Produce the Excel (CSV) Input File</w:t>
      </w:r>
      <w:bookmarkEnd w:id="5"/>
    </w:p>
    <w:p w:rsidR="00C95D49" w:rsidRDefault="00A901AF" w:rsidP="00C95D49">
      <w:pPr>
        <w:pStyle w:val="term1"/>
        <w:ind w:left="90"/>
        <w:rPr>
          <w:rFonts w:asciiTheme="minorHAnsi" w:hAnsiTheme="minorHAnsi"/>
          <w:color w:val="000000" w:themeColor="text1"/>
        </w:rPr>
      </w:pPr>
      <w:r>
        <w:rPr>
          <w:rFonts w:asciiTheme="minorHAnsi" w:hAnsiTheme="minorHAnsi"/>
          <w:color w:val="000000" w:themeColor="text1"/>
        </w:rPr>
        <w:t>T</w:t>
      </w:r>
      <w:r w:rsidR="00C95D49" w:rsidRPr="00C95D49">
        <w:rPr>
          <w:rFonts w:asciiTheme="minorHAnsi" w:hAnsiTheme="minorHAnsi"/>
          <w:color w:val="000000" w:themeColor="text1"/>
        </w:rPr>
        <w:t xml:space="preserve">he instructions below describe how to </w:t>
      </w:r>
      <w:r>
        <w:rPr>
          <w:rFonts w:asciiTheme="minorHAnsi" w:hAnsiTheme="minorHAnsi"/>
          <w:color w:val="000000" w:themeColor="text1"/>
        </w:rPr>
        <w:t xml:space="preserve">run a </w:t>
      </w:r>
      <w:proofErr w:type="spellStart"/>
      <w:r>
        <w:rPr>
          <w:rFonts w:asciiTheme="minorHAnsi" w:hAnsiTheme="minorHAnsi"/>
          <w:color w:val="000000" w:themeColor="text1"/>
        </w:rPr>
        <w:t>DataExpress</w:t>
      </w:r>
      <w:proofErr w:type="spellEnd"/>
      <w:r>
        <w:rPr>
          <w:rFonts w:asciiTheme="minorHAnsi" w:hAnsiTheme="minorHAnsi"/>
          <w:color w:val="000000" w:themeColor="text1"/>
        </w:rPr>
        <w:t xml:space="preserve"> procedure to generate an </w:t>
      </w:r>
      <w:r w:rsidR="00C95D49" w:rsidRPr="00C95D49">
        <w:rPr>
          <w:rFonts w:asciiTheme="minorHAnsi" w:hAnsiTheme="minorHAnsi"/>
          <w:color w:val="000000" w:themeColor="text1"/>
        </w:rPr>
        <w:t>exception file and download the results for use by the Excel template</w:t>
      </w:r>
      <w:r>
        <w:rPr>
          <w:rFonts w:asciiTheme="minorHAnsi" w:hAnsiTheme="minorHAnsi"/>
          <w:color w:val="000000" w:themeColor="text1"/>
        </w:rPr>
        <w:t>.  A recommendation is provided in step 6 of the instructions for a possible naming convention</w:t>
      </w:r>
      <w:r w:rsidR="00C95D49" w:rsidRPr="00C95D49">
        <w:rPr>
          <w:rFonts w:asciiTheme="minorHAnsi" w:hAnsiTheme="minorHAnsi"/>
          <w:color w:val="000000" w:themeColor="text1"/>
        </w:rPr>
        <w:t>.</w:t>
      </w:r>
    </w:p>
    <w:p w:rsidR="00F93B97" w:rsidRPr="00C95D49" w:rsidRDefault="00F93B97" w:rsidP="00C95D49">
      <w:pPr>
        <w:pStyle w:val="term1"/>
        <w:ind w:left="90"/>
        <w:rPr>
          <w:rFonts w:asciiTheme="minorHAnsi" w:hAnsiTheme="minorHAnsi"/>
          <w:color w:val="000000" w:themeColor="text1"/>
        </w:rPr>
      </w:pPr>
    </w:p>
    <w:p w:rsidR="00C95D49" w:rsidRDefault="00C95D49" w:rsidP="00F93B97">
      <w:pPr>
        <w:pStyle w:val="term1"/>
        <w:numPr>
          <w:ilvl w:val="0"/>
          <w:numId w:val="33"/>
        </w:numPr>
        <w:rPr>
          <w:rFonts w:asciiTheme="minorHAnsi" w:hAnsiTheme="minorHAnsi"/>
          <w:color w:val="000000" w:themeColor="text1"/>
        </w:rPr>
      </w:pPr>
      <w:r w:rsidRPr="00C95D49">
        <w:rPr>
          <w:rFonts w:asciiTheme="minorHAnsi" w:hAnsiTheme="minorHAnsi"/>
          <w:color w:val="000000" w:themeColor="text1"/>
        </w:rPr>
        <w:t xml:space="preserve">Log on to your HPUX account and access </w:t>
      </w:r>
      <w:proofErr w:type="spellStart"/>
      <w:r w:rsidRPr="00C95D49">
        <w:rPr>
          <w:rFonts w:asciiTheme="minorHAnsi" w:hAnsiTheme="minorHAnsi"/>
          <w:color w:val="000000" w:themeColor="text1"/>
        </w:rPr>
        <w:t>DataExpress</w:t>
      </w:r>
      <w:proofErr w:type="spellEnd"/>
      <w:r w:rsidRPr="00C95D49">
        <w:rPr>
          <w:rFonts w:asciiTheme="minorHAnsi" w:hAnsiTheme="minorHAnsi"/>
          <w:color w:val="000000" w:themeColor="text1"/>
        </w:rPr>
        <w:t>.</w:t>
      </w:r>
    </w:p>
    <w:p w:rsidR="00F93B97" w:rsidRPr="00C95D49" w:rsidRDefault="00F93B97" w:rsidP="00F93B97">
      <w:pPr>
        <w:pStyle w:val="term1"/>
        <w:ind w:left="720"/>
        <w:rPr>
          <w:rFonts w:asciiTheme="minorHAnsi" w:hAnsiTheme="minorHAnsi"/>
          <w:color w:val="000000" w:themeColor="text1"/>
        </w:rPr>
      </w:pPr>
    </w:p>
    <w:p w:rsidR="00C95D49" w:rsidRDefault="00C95D49" w:rsidP="00F93B97">
      <w:pPr>
        <w:pStyle w:val="term1"/>
        <w:numPr>
          <w:ilvl w:val="0"/>
          <w:numId w:val="33"/>
        </w:numPr>
        <w:rPr>
          <w:rFonts w:asciiTheme="minorHAnsi" w:hAnsiTheme="minorHAnsi"/>
          <w:color w:val="000000" w:themeColor="text1"/>
        </w:rPr>
      </w:pPr>
      <w:r w:rsidRPr="00C95D49">
        <w:rPr>
          <w:rFonts w:asciiTheme="minorHAnsi" w:hAnsiTheme="minorHAnsi"/>
          <w:color w:val="000000" w:themeColor="text1"/>
        </w:rPr>
        <w:t xml:space="preserve">From the </w:t>
      </w:r>
      <w:proofErr w:type="spellStart"/>
      <w:r w:rsidRPr="00C95D49">
        <w:rPr>
          <w:rFonts w:asciiTheme="minorHAnsi" w:hAnsiTheme="minorHAnsi"/>
          <w:color w:val="000000" w:themeColor="text1"/>
        </w:rPr>
        <w:t>DataExpress</w:t>
      </w:r>
      <w:proofErr w:type="spellEnd"/>
      <w:r w:rsidRPr="00C95D49">
        <w:rPr>
          <w:rFonts w:asciiTheme="minorHAnsi" w:hAnsiTheme="minorHAnsi"/>
          <w:color w:val="000000" w:themeColor="text1"/>
        </w:rPr>
        <w:t xml:space="preserve"> Main Menu, choose option 2:   </w:t>
      </w:r>
      <w:r>
        <w:rPr>
          <w:rFonts w:asciiTheme="minorHAnsi" w:hAnsiTheme="minorHAnsi"/>
          <w:color w:val="000000" w:themeColor="text1"/>
        </w:rPr>
        <w:br/>
      </w:r>
      <w:r>
        <w:rPr>
          <w:noProof/>
        </w:rPr>
        <w:drawing>
          <wp:inline distT="0" distB="0" distL="0" distR="0" wp14:anchorId="0D1EF470" wp14:editId="77941CF0">
            <wp:extent cx="2752725" cy="234950"/>
            <wp:effectExtent l="0" t="0" r="952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2725" cy="234950"/>
                    </a:xfrm>
                    <a:prstGeom prst="rect">
                      <a:avLst/>
                    </a:prstGeom>
                    <a:noFill/>
                    <a:ln>
                      <a:noFill/>
                    </a:ln>
                  </pic:spPr>
                </pic:pic>
              </a:graphicData>
            </a:graphic>
          </wp:inline>
        </w:drawing>
      </w:r>
    </w:p>
    <w:p w:rsidR="00F93B97" w:rsidRPr="00C95D49" w:rsidRDefault="00F93B97" w:rsidP="00F93B97">
      <w:pPr>
        <w:pStyle w:val="term1"/>
        <w:ind w:left="720"/>
        <w:rPr>
          <w:rFonts w:asciiTheme="minorHAnsi" w:hAnsiTheme="minorHAnsi"/>
          <w:color w:val="000000" w:themeColor="text1"/>
        </w:rPr>
      </w:pPr>
    </w:p>
    <w:p w:rsidR="00C95D49" w:rsidRDefault="00C95D49" w:rsidP="00F93B97">
      <w:pPr>
        <w:pStyle w:val="term1"/>
        <w:numPr>
          <w:ilvl w:val="0"/>
          <w:numId w:val="33"/>
        </w:numPr>
        <w:rPr>
          <w:rFonts w:asciiTheme="minorHAnsi" w:hAnsiTheme="minorHAnsi"/>
          <w:color w:val="000000" w:themeColor="text1"/>
        </w:rPr>
      </w:pPr>
      <w:r w:rsidRPr="00C95D49">
        <w:rPr>
          <w:rFonts w:asciiTheme="minorHAnsi" w:hAnsiTheme="minorHAnsi"/>
          <w:color w:val="000000" w:themeColor="text1"/>
        </w:rPr>
        <w:t xml:space="preserve">Type the name of the </w:t>
      </w:r>
      <w:proofErr w:type="spellStart"/>
      <w:r w:rsidRPr="00C95D49">
        <w:rPr>
          <w:rFonts w:asciiTheme="minorHAnsi" w:hAnsiTheme="minorHAnsi"/>
          <w:color w:val="000000" w:themeColor="text1"/>
        </w:rPr>
        <w:t>DataExpress</w:t>
      </w:r>
      <w:proofErr w:type="spellEnd"/>
      <w:r w:rsidRPr="00C95D49">
        <w:rPr>
          <w:rFonts w:asciiTheme="minorHAnsi" w:hAnsiTheme="minorHAnsi"/>
          <w:color w:val="000000" w:themeColor="text1"/>
        </w:rPr>
        <w:t xml:space="preserve"> procedure and press return.  See example below.  </w:t>
      </w:r>
      <w:r>
        <w:rPr>
          <w:rFonts w:asciiTheme="minorHAnsi" w:hAnsiTheme="minorHAnsi"/>
          <w:color w:val="000000" w:themeColor="text1"/>
        </w:rPr>
        <w:br/>
      </w:r>
      <w:r>
        <w:rPr>
          <w:noProof/>
        </w:rPr>
        <w:drawing>
          <wp:inline distT="0" distB="0" distL="0" distR="0" wp14:anchorId="62E5A600" wp14:editId="1F1E4297">
            <wp:extent cx="2840990" cy="215265"/>
            <wp:effectExtent l="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0990" cy="215265"/>
                    </a:xfrm>
                    <a:prstGeom prst="rect">
                      <a:avLst/>
                    </a:prstGeom>
                    <a:noFill/>
                    <a:ln>
                      <a:noFill/>
                    </a:ln>
                  </pic:spPr>
                </pic:pic>
              </a:graphicData>
            </a:graphic>
          </wp:inline>
        </w:drawing>
      </w:r>
    </w:p>
    <w:p w:rsidR="00F93B97" w:rsidRDefault="00F93B97" w:rsidP="00F93B97">
      <w:pPr>
        <w:pStyle w:val="ListParagraph"/>
        <w:rPr>
          <w:color w:val="000000" w:themeColor="text1"/>
        </w:rPr>
      </w:pPr>
    </w:p>
    <w:p w:rsidR="00C95D49" w:rsidRDefault="00C95D49" w:rsidP="00F93B97">
      <w:pPr>
        <w:pStyle w:val="term1"/>
        <w:numPr>
          <w:ilvl w:val="0"/>
          <w:numId w:val="33"/>
        </w:numPr>
        <w:rPr>
          <w:rFonts w:asciiTheme="minorHAnsi" w:hAnsiTheme="minorHAnsi"/>
          <w:color w:val="000000" w:themeColor="text1"/>
        </w:rPr>
      </w:pPr>
      <w:r w:rsidRPr="00C95D49">
        <w:rPr>
          <w:rFonts w:asciiTheme="minorHAnsi" w:hAnsiTheme="minorHAnsi"/>
          <w:color w:val="000000" w:themeColor="text1"/>
        </w:rPr>
        <w:t xml:space="preserve">Specify the catalog location:   </w:t>
      </w:r>
      <w:r>
        <w:rPr>
          <w:noProof/>
        </w:rPr>
        <w:drawing>
          <wp:inline distT="0" distB="0" distL="0" distR="0" wp14:anchorId="4D02FDC9" wp14:editId="06CEDAF8">
            <wp:extent cx="3016250" cy="2349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16250" cy="234950"/>
                    </a:xfrm>
                    <a:prstGeom prst="rect">
                      <a:avLst/>
                    </a:prstGeom>
                  </pic:spPr>
                </pic:pic>
              </a:graphicData>
            </a:graphic>
          </wp:inline>
        </w:drawing>
      </w:r>
    </w:p>
    <w:p w:rsidR="00F93B97" w:rsidRDefault="00F93B97" w:rsidP="00F93B97">
      <w:pPr>
        <w:pStyle w:val="ListParagraph"/>
        <w:rPr>
          <w:color w:val="000000" w:themeColor="text1"/>
        </w:rPr>
      </w:pPr>
    </w:p>
    <w:p w:rsidR="00C95D49" w:rsidRPr="00C95D49" w:rsidRDefault="00C95D49" w:rsidP="00F93B97">
      <w:pPr>
        <w:pStyle w:val="term1"/>
        <w:numPr>
          <w:ilvl w:val="0"/>
          <w:numId w:val="33"/>
        </w:numPr>
        <w:rPr>
          <w:rFonts w:asciiTheme="minorHAnsi" w:hAnsiTheme="minorHAnsi"/>
          <w:color w:val="000000" w:themeColor="text1"/>
        </w:rPr>
      </w:pPr>
      <w:r w:rsidRPr="00C95D49">
        <w:rPr>
          <w:rFonts w:asciiTheme="minorHAnsi" w:hAnsiTheme="minorHAnsi"/>
          <w:color w:val="000000" w:themeColor="text1"/>
        </w:rPr>
        <w:t xml:space="preserve">After the procedure has executed, the following prompt will be displayed.  Press return.  </w:t>
      </w:r>
      <w:r>
        <w:rPr>
          <w:rFonts w:asciiTheme="minorHAnsi" w:hAnsiTheme="minorHAnsi"/>
          <w:color w:val="000000" w:themeColor="text1"/>
        </w:rPr>
        <w:br/>
      </w:r>
      <w:r>
        <w:rPr>
          <w:rFonts w:asciiTheme="minorHAnsi" w:hAnsiTheme="minorHAnsi"/>
          <w:color w:val="000000" w:themeColor="text1"/>
        </w:rPr>
        <w:tab/>
      </w:r>
      <w:r>
        <w:rPr>
          <w:noProof/>
        </w:rPr>
        <w:drawing>
          <wp:inline distT="0" distB="0" distL="0" distR="0" wp14:anchorId="77FA2B3F" wp14:editId="535A15B5">
            <wp:extent cx="4204970" cy="205105"/>
            <wp:effectExtent l="0" t="0" r="5080" b="4445"/>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4970" cy="205105"/>
                    </a:xfrm>
                    <a:prstGeom prst="rect">
                      <a:avLst/>
                    </a:prstGeom>
                    <a:noFill/>
                    <a:ln>
                      <a:noFill/>
                    </a:ln>
                  </pic:spPr>
                </pic:pic>
              </a:graphicData>
            </a:graphic>
          </wp:inline>
        </w:drawing>
      </w:r>
    </w:p>
    <w:p w:rsidR="00F93B97" w:rsidRDefault="00F93B97" w:rsidP="00F93B97">
      <w:pPr>
        <w:pStyle w:val="term1"/>
        <w:ind w:left="720" w:hanging="630"/>
        <w:rPr>
          <w:rFonts w:asciiTheme="minorHAnsi" w:hAnsiTheme="minorHAnsi"/>
          <w:color w:val="000000" w:themeColor="text1"/>
        </w:rPr>
      </w:pPr>
    </w:p>
    <w:p w:rsidR="004F731D" w:rsidRDefault="00C95D49" w:rsidP="00F93B97">
      <w:pPr>
        <w:pStyle w:val="term1"/>
        <w:numPr>
          <w:ilvl w:val="0"/>
          <w:numId w:val="33"/>
        </w:numPr>
        <w:rPr>
          <w:rFonts w:asciiTheme="minorHAnsi" w:hAnsiTheme="minorHAnsi"/>
          <w:color w:val="000000" w:themeColor="text1"/>
        </w:rPr>
      </w:pPr>
      <w:r w:rsidRPr="00C95D49">
        <w:rPr>
          <w:rFonts w:asciiTheme="minorHAnsi" w:hAnsiTheme="minorHAnsi"/>
          <w:color w:val="000000" w:themeColor="text1"/>
        </w:rPr>
        <w:t xml:space="preserve">When prompted for a file name, you may specify a </w:t>
      </w:r>
      <w:r w:rsidR="005A0AED">
        <w:rPr>
          <w:rFonts w:asciiTheme="minorHAnsi" w:hAnsiTheme="minorHAnsi"/>
          <w:color w:val="000000" w:themeColor="text1"/>
        </w:rPr>
        <w:t xml:space="preserve">file name and </w:t>
      </w:r>
      <w:r w:rsidRPr="00C95D49">
        <w:rPr>
          <w:rFonts w:asciiTheme="minorHAnsi" w:hAnsiTheme="minorHAnsi"/>
          <w:color w:val="000000" w:themeColor="text1"/>
        </w:rPr>
        <w:t xml:space="preserve">location of your choosing.  </w:t>
      </w:r>
      <w:r w:rsidR="005A0AED">
        <w:rPr>
          <w:rFonts w:asciiTheme="minorHAnsi" w:hAnsiTheme="minorHAnsi"/>
          <w:color w:val="000000" w:themeColor="text1"/>
        </w:rPr>
        <w:t>T</w:t>
      </w:r>
      <w:r w:rsidRPr="00C95D49">
        <w:rPr>
          <w:rFonts w:asciiTheme="minorHAnsi" w:hAnsiTheme="minorHAnsi"/>
          <w:color w:val="000000" w:themeColor="text1"/>
        </w:rPr>
        <w:t xml:space="preserve">he filename </w:t>
      </w:r>
      <w:r w:rsidR="005A0AED" w:rsidRPr="00C95D49">
        <w:rPr>
          <w:rFonts w:asciiTheme="minorHAnsi" w:hAnsiTheme="minorHAnsi"/>
          <w:color w:val="000000" w:themeColor="text1"/>
        </w:rPr>
        <w:t xml:space="preserve">shown in the example below </w:t>
      </w:r>
      <w:r w:rsidRPr="00C95D49">
        <w:rPr>
          <w:rFonts w:asciiTheme="minorHAnsi" w:hAnsiTheme="minorHAnsi"/>
          <w:color w:val="000000" w:themeColor="text1"/>
        </w:rPr>
        <w:t>“QS1001X”</w:t>
      </w:r>
      <w:r w:rsidR="005A0AED">
        <w:rPr>
          <w:rFonts w:asciiTheme="minorHAnsi" w:hAnsiTheme="minorHAnsi"/>
          <w:color w:val="000000" w:themeColor="text1"/>
        </w:rPr>
        <w:t xml:space="preserve"> was chosen to represent that file is output from the QS1001R ‘report’ in an ‘Excel compatible’ format, represented by the “X.”</w:t>
      </w:r>
      <w:r w:rsidR="00711DD4">
        <w:rPr>
          <w:rFonts w:asciiTheme="minorHAnsi" w:hAnsiTheme="minorHAnsi"/>
          <w:color w:val="000000" w:themeColor="text1"/>
        </w:rPr>
        <w:t xml:space="preserve">  If running this report multiple times it is recommended to adopt a QS1001X_&lt;</w:t>
      </w:r>
      <w:r w:rsidR="00711DD4" w:rsidRPr="00711DD4">
        <w:rPr>
          <w:rFonts w:asciiTheme="minorHAnsi" w:hAnsiTheme="minorHAnsi"/>
          <w:i/>
          <w:color w:val="000000" w:themeColor="text1"/>
        </w:rPr>
        <w:t>date</w:t>
      </w:r>
      <w:r w:rsidR="00711DD4">
        <w:rPr>
          <w:rFonts w:asciiTheme="minorHAnsi" w:hAnsiTheme="minorHAnsi"/>
          <w:color w:val="000000" w:themeColor="text1"/>
        </w:rPr>
        <w:t>&gt; format.</w:t>
      </w:r>
      <w:r>
        <w:rPr>
          <w:rFonts w:asciiTheme="minorHAnsi" w:hAnsiTheme="minorHAnsi"/>
          <w:color w:val="000000" w:themeColor="text1"/>
        </w:rPr>
        <w:br/>
      </w:r>
      <w:r>
        <w:rPr>
          <w:noProof/>
        </w:rPr>
        <w:drawing>
          <wp:inline distT="0" distB="0" distL="0" distR="0" wp14:anchorId="2A786A6E" wp14:editId="6897D553">
            <wp:extent cx="2400935" cy="22987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935" cy="229870"/>
                    </a:xfrm>
                    <a:prstGeom prst="rect">
                      <a:avLst/>
                    </a:prstGeom>
                    <a:noFill/>
                    <a:ln>
                      <a:noFill/>
                    </a:ln>
                  </pic:spPr>
                </pic:pic>
              </a:graphicData>
            </a:graphic>
          </wp:inline>
        </w:drawing>
      </w:r>
      <w:r w:rsidRPr="00C95D49">
        <w:rPr>
          <w:rFonts w:asciiTheme="minorHAnsi" w:hAnsiTheme="minorHAnsi"/>
          <w:color w:val="000000" w:themeColor="text1"/>
        </w:rPr>
        <w:t xml:space="preserve">                                    </w:t>
      </w:r>
    </w:p>
    <w:p w:rsidR="006C34A4" w:rsidRDefault="00C95D49" w:rsidP="009E2AEB">
      <w:pPr>
        <w:pStyle w:val="Heading2"/>
      </w:pPr>
      <w:bookmarkStart w:id="6" w:name="_Toc366667249"/>
      <w:r>
        <w:t>2.2</w:t>
      </w:r>
      <w:r w:rsidR="006C34A4">
        <w:t xml:space="preserve"> </w:t>
      </w:r>
      <w:r w:rsidRPr="00C95D49">
        <w:t>Using the Excel Macro-Enabled Template</w:t>
      </w:r>
      <w:bookmarkEnd w:id="6"/>
    </w:p>
    <w:p w:rsidR="00C95D49" w:rsidRPr="00C95D49" w:rsidRDefault="00C95D49" w:rsidP="00C95D49">
      <w:pPr>
        <w:rPr>
          <w:rFonts w:eastAsia="Times New Roman" w:cs="Arial"/>
          <w:color w:val="000000" w:themeColor="text1"/>
          <w:lang w:bidi="ar-SA"/>
        </w:rPr>
      </w:pPr>
      <w:r w:rsidRPr="00C95D49">
        <w:rPr>
          <w:rFonts w:eastAsia="Times New Roman" w:cs="Arial"/>
          <w:color w:val="000000" w:themeColor="text1"/>
          <w:lang w:bidi="ar-SA"/>
        </w:rPr>
        <w:t xml:space="preserve">Using the example file naming convention described </w:t>
      </w:r>
      <w:r w:rsidR="00F93B97">
        <w:rPr>
          <w:rFonts w:eastAsia="Times New Roman" w:cs="Arial"/>
          <w:color w:val="000000" w:themeColor="text1"/>
          <w:lang w:bidi="ar-SA"/>
        </w:rPr>
        <w:t xml:space="preserve">in section 2.1, step </w:t>
      </w:r>
      <w:proofErr w:type="gramStart"/>
      <w:r w:rsidR="00F93B97">
        <w:rPr>
          <w:rFonts w:eastAsia="Times New Roman" w:cs="Arial"/>
          <w:color w:val="000000" w:themeColor="text1"/>
          <w:lang w:bidi="ar-SA"/>
        </w:rPr>
        <w:t>6</w:t>
      </w:r>
      <w:r w:rsidRPr="00C95D49">
        <w:rPr>
          <w:rFonts w:eastAsia="Times New Roman" w:cs="Arial"/>
          <w:color w:val="000000" w:themeColor="text1"/>
          <w:lang w:bidi="ar-SA"/>
        </w:rPr>
        <w:t>,</w:t>
      </w:r>
      <w:proofErr w:type="gramEnd"/>
      <w:r w:rsidRPr="00C95D49">
        <w:rPr>
          <w:rFonts w:eastAsia="Times New Roman" w:cs="Arial"/>
          <w:color w:val="000000" w:themeColor="text1"/>
          <w:lang w:bidi="ar-SA"/>
        </w:rPr>
        <w:t xml:space="preserve"> the instructions below describe how to open the Excel template associated with the exception file.  The macro in the template will import the </w:t>
      </w:r>
      <w:proofErr w:type="spellStart"/>
      <w:r w:rsidRPr="00C95D49">
        <w:rPr>
          <w:rFonts w:eastAsia="Times New Roman" w:cs="Arial"/>
          <w:color w:val="000000" w:themeColor="text1"/>
          <w:lang w:bidi="ar-SA"/>
        </w:rPr>
        <w:t>DataExpress</w:t>
      </w:r>
      <w:proofErr w:type="spellEnd"/>
      <w:r w:rsidRPr="00C95D49">
        <w:rPr>
          <w:rFonts w:eastAsia="Times New Roman" w:cs="Arial"/>
          <w:color w:val="000000" w:themeColor="text1"/>
          <w:lang w:bidi="ar-SA"/>
        </w:rPr>
        <w:t xml:space="preserve"> downloaded file and format it for college use.  </w:t>
      </w:r>
    </w:p>
    <w:p w:rsidR="00C95D49" w:rsidRPr="00F93B97" w:rsidRDefault="00C95D49" w:rsidP="00F93B97">
      <w:pPr>
        <w:pStyle w:val="ListParagraph"/>
        <w:numPr>
          <w:ilvl w:val="0"/>
          <w:numId w:val="31"/>
        </w:numPr>
        <w:ind w:left="360"/>
        <w:rPr>
          <w:rStyle w:val="Hyperlink"/>
          <w:rFonts w:eastAsia="Times New Roman" w:cs="Arial"/>
          <w:color w:val="000000" w:themeColor="text1"/>
          <w:u w:val="none"/>
          <w:lang w:bidi="ar-SA"/>
        </w:rPr>
      </w:pPr>
      <w:r w:rsidRPr="00F93B97">
        <w:rPr>
          <w:rFonts w:eastAsia="Times New Roman" w:cs="Arial"/>
          <w:color w:val="000000" w:themeColor="text1"/>
          <w:lang w:bidi="ar-SA"/>
        </w:rPr>
        <w:t xml:space="preserve">Open your internet browser and go to: </w:t>
      </w:r>
      <w:hyperlink r:id="rId25" w:history="1">
        <w:r w:rsidRPr="00F93B97">
          <w:rPr>
            <w:rStyle w:val="Hyperlink"/>
            <w:rFonts w:eastAsia="Times New Roman" w:cs="Arial"/>
            <w:lang w:bidi="ar-SA"/>
          </w:rPr>
          <w:t>https://ctclink.sharepoint.com/FunctionalProcesses/Student/SitePages/Home.aspx</w:t>
        </w:r>
      </w:hyperlink>
    </w:p>
    <w:p w:rsidR="00F93B97" w:rsidRPr="00F93B97" w:rsidRDefault="00F93B97" w:rsidP="00F93B97">
      <w:pPr>
        <w:pStyle w:val="ListParagraph"/>
        <w:ind w:left="360"/>
        <w:rPr>
          <w:rFonts w:eastAsia="Times New Roman" w:cs="Arial"/>
          <w:color w:val="000000" w:themeColor="text1"/>
          <w:lang w:bidi="ar-SA"/>
        </w:rPr>
      </w:pPr>
    </w:p>
    <w:p w:rsidR="00F93B97" w:rsidRDefault="00C95D49" w:rsidP="00F93B97">
      <w:pPr>
        <w:pStyle w:val="ListParagraph"/>
        <w:numPr>
          <w:ilvl w:val="0"/>
          <w:numId w:val="31"/>
        </w:numPr>
        <w:ind w:left="360"/>
        <w:rPr>
          <w:rFonts w:eastAsia="Times New Roman" w:cs="Arial"/>
          <w:color w:val="000000" w:themeColor="text1"/>
          <w:lang w:bidi="ar-SA"/>
        </w:rPr>
      </w:pPr>
      <w:r w:rsidRPr="00F93B97">
        <w:rPr>
          <w:rFonts w:eastAsia="Times New Roman" w:cs="Arial"/>
          <w:color w:val="000000" w:themeColor="text1"/>
          <w:lang w:bidi="ar-SA"/>
        </w:rPr>
        <w:t>Find the SME gathering agenda dated 8/22/13 and select the meeting title and find the link to the attachment</w:t>
      </w:r>
      <w:r w:rsidR="003F2B93" w:rsidRPr="00F93B97">
        <w:rPr>
          <w:rFonts w:eastAsia="Times New Roman" w:cs="Arial"/>
          <w:color w:val="000000" w:themeColor="text1"/>
          <w:lang w:bidi="ar-SA"/>
        </w:rPr>
        <w:t>.</w:t>
      </w:r>
    </w:p>
    <w:p w:rsidR="00F93B97" w:rsidRPr="00F93B97" w:rsidRDefault="00F93B97" w:rsidP="00F93B97">
      <w:pPr>
        <w:pStyle w:val="ListParagraph"/>
        <w:rPr>
          <w:rFonts w:eastAsia="Times New Roman" w:cs="Arial"/>
          <w:color w:val="000000" w:themeColor="text1"/>
          <w:lang w:bidi="ar-SA"/>
        </w:rPr>
      </w:pPr>
    </w:p>
    <w:p w:rsidR="00F93B97" w:rsidRDefault="00C95D49" w:rsidP="00F93B97">
      <w:pPr>
        <w:pStyle w:val="ListParagraph"/>
        <w:numPr>
          <w:ilvl w:val="0"/>
          <w:numId w:val="31"/>
        </w:numPr>
        <w:ind w:left="360"/>
        <w:rPr>
          <w:rFonts w:eastAsia="Times New Roman" w:cs="Arial"/>
          <w:color w:val="000000" w:themeColor="text1"/>
          <w:lang w:bidi="ar-SA"/>
        </w:rPr>
      </w:pPr>
      <w:r w:rsidRPr="00F93B97">
        <w:rPr>
          <w:rFonts w:eastAsia="Times New Roman" w:cs="Arial"/>
          <w:color w:val="000000" w:themeColor="text1"/>
          <w:lang w:bidi="ar-SA"/>
        </w:rPr>
        <w:t>Click on the link for the Exception_Template.xltm Excel Macro-Enabled Template.  When the template opens, it will be blank.</w:t>
      </w:r>
    </w:p>
    <w:p w:rsidR="00F93B97" w:rsidRPr="00F93B97" w:rsidRDefault="00F93B97" w:rsidP="00F93B97">
      <w:pPr>
        <w:pStyle w:val="ListParagraph"/>
        <w:rPr>
          <w:rFonts w:eastAsia="Times New Roman" w:cs="Arial"/>
          <w:color w:val="000000" w:themeColor="text1"/>
          <w:lang w:bidi="ar-SA"/>
        </w:rPr>
      </w:pPr>
    </w:p>
    <w:p w:rsidR="00C95D49" w:rsidRPr="00F93B97" w:rsidRDefault="00C95D49" w:rsidP="00F93B97">
      <w:pPr>
        <w:pStyle w:val="ListParagraph"/>
        <w:numPr>
          <w:ilvl w:val="0"/>
          <w:numId w:val="31"/>
        </w:numPr>
        <w:ind w:left="360"/>
        <w:rPr>
          <w:rFonts w:eastAsia="Times New Roman" w:cs="Arial"/>
          <w:color w:val="000000" w:themeColor="text1"/>
          <w:lang w:bidi="ar-SA"/>
        </w:rPr>
      </w:pPr>
      <w:r w:rsidRPr="00F93B97">
        <w:rPr>
          <w:rFonts w:eastAsia="Times New Roman" w:cs="Arial"/>
          <w:color w:val="000000" w:themeColor="text1"/>
          <w:lang w:bidi="ar-SA"/>
        </w:rPr>
        <w:t xml:space="preserve">With the blank template open, execute the macro </w:t>
      </w:r>
      <w:r w:rsidR="00F93B97" w:rsidRPr="00F93B97">
        <w:rPr>
          <w:rFonts w:eastAsia="Times New Roman" w:cs="Arial"/>
          <w:color w:val="000000" w:themeColor="text1"/>
          <w:lang w:bidi="ar-SA"/>
        </w:rPr>
        <w:t xml:space="preserve">by </w:t>
      </w:r>
      <w:r w:rsidRPr="00F93B97">
        <w:rPr>
          <w:rFonts w:eastAsia="Times New Roman" w:cs="Arial"/>
          <w:color w:val="000000" w:themeColor="text1"/>
          <w:lang w:bidi="ar-SA"/>
        </w:rPr>
        <w:t>hold</w:t>
      </w:r>
      <w:r w:rsidR="00F93B97" w:rsidRPr="00F93B97">
        <w:rPr>
          <w:rFonts w:eastAsia="Times New Roman" w:cs="Arial"/>
          <w:color w:val="000000" w:themeColor="text1"/>
          <w:lang w:bidi="ar-SA"/>
        </w:rPr>
        <w:t>ing down the Ctrl button and pressing the</w:t>
      </w:r>
      <w:r w:rsidRPr="00F93B97">
        <w:rPr>
          <w:rFonts w:eastAsia="Times New Roman" w:cs="Arial"/>
          <w:color w:val="000000" w:themeColor="text1"/>
          <w:lang w:bidi="ar-SA"/>
        </w:rPr>
        <w:t xml:space="preserve"> lowercase</w:t>
      </w:r>
      <w:r w:rsidR="00F93B97" w:rsidRPr="00F93B97">
        <w:rPr>
          <w:rFonts w:eastAsia="Times New Roman" w:cs="Arial"/>
          <w:color w:val="000000" w:themeColor="text1"/>
          <w:lang w:bidi="ar-SA"/>
        </w:rPr>
        <w:t xml:space="preserve"> letter “</w:t>
      </w:r>
      <w:proofErr w:type="spellStart"/>
      <w:r w:rsidR="00F93B97" w:rsidRPr="00F93B97">
        <w:rPr>
          <w:rFonts w:eastAsia="Times New Roman" w:cs="Arial"/>
          <w:color w:val="000000" w:themeColor="text1"/>
          <w:lang w:bidi="ar-SA"/>
        </w:rPr>
        <w:t>i</w:t>
      </w:r>
      <w:proofErr w:type="spellEnd"/>
      <w:r w:rsidR="00F93B97" w:rsidRPr="00F93B97">
        <w:rPr>
          <w:rFonts w:eastAsia="Times New Roman" w:cs="Arial"/>
          <w:color w:val="000000" w:themeColor="text1"/>
          <w:lang w:bidi="ar-SA"/>
        </w:rPr>
        <w:t>”</w:t>
      </w:r>
      <w:r w:rsidRPr="00F93B97">
        <w:rPr>
          <w:rFonts w:eastAsia="Times New Roman" w:cs="Arial"/>
          <w:color w:val="000000" w:themeColor="text1"/>
          <w:lang w:bidi="ar-SA"/>
        </w:rPr>
        <w:t xml:space="preserve"> (</w:t>
      </w:r>
      <w:proofErr w:type="spellStart"/>
      <w:r w:rsidRPr="00F93B97">
        <w:rPr>
          <w:rFonts w:eastAsia="Times New Roman" w:cs="Arial"/>
          <w:color w:val="000000" w:themeColor="text1"/>
          <w:lang w:bidi="ar-SA"/>
        </w:rPr>
        <w:t>Ctrl+i</w:t>
      </w:r>
      <w:proofErr w:type="spellEnd"/>
      <w:r w:rsidRPr="00F93B97">
        <w:rPr>
          <w:rFonts w:eastAsia="Times New Roman" w:cs="Arial"/>
          <w:color w:val="000000" w:themeColor="text1"/>
          <w:lang w:bidi="ar-SA"/>
        </w:rPr>
        <w:t>).</w:t>
      </w:r>
    </w:p>
    <w:p w:rsidR="00F93B97" w:rsidRDefault="00C95D49" w:rsidP="00F93B97">
      <w:pPr>
        <w:ind w:left="360" w:hanging="360"/>
      </w:pPr>
      <w:r w:rsidRPr="00C95D49">
        <w:rPr>
          <w:rFonts w:eastAsia="Times New Roman" w:cs="Arial"/>
          <w:color w:val="000000" w:themeColor="text1"/>
          <w:lang w:bidi="ar-SA"/>
        </w:rPr>
        <w:lastRenderedPageBreak/>
        <w:t>5</w:t>
      </w:r>
      <w:r w:rsidR="00F93B97">
        <w:rPr>
          <w:rFonts w:eastAsia="Times New Roman" w:cs="Arial"/>
          <w:color w:val="000000" w:themeColor="text1"/>
          <w:lang w:bidi="ar-SA"/>
        </w:rPr>
        <w:t>.</w:t>
      </w:r>
      <w:r w:rsidRPr="00C95D49">
        <w:rPr>
          <w:rFonts w:eastAsia="Times New Roman" w:cs="Arial"/>
          <w:color w:val="000000" w:themeColor="text1"/>
          <w:lang w:bidi="ar-SA"/>
        </w:rPr>
        <w:tab/>
        <w:t xml:space="preserve">Your Windows Explorer window will open (example below).  Navigate to the location where you saved the </w:t>
      </w:r>
      <w:proofErr w:type="spellStart"/>
      <w:r w:rsidRPr="00C95D49">
        <w:rPr>
          <w:rFonts w:eastAsia="Times New Roman" w:cs="Arial"/>
          <w:color w:val="000000" w:themeColor="text1"/>
          <w:lang w:bidi="ar-SA"/>
        </w:rPr>
        <w:t>DataExpress</w:t>
      </w:r>
      <w:proofErr w:type="spellEnd"/>
      <w:r w:rsidRPr="00C95D49">
        <w:rPr>
          <w:rFonts w:eastAsia="Times New Roman" w:cs="Arial"/>
          <w:color w:val="000000" w:themeColor="text1"/>
          <w:lang w:bidi="ar-SA"/>
        </w:rPr>
        <w:t xml:space="preserve"> output file and double-c</w:t>
      </w:r>
      <w:r w:rsidR="00F93B97">
        <w:rPr>
          <w:rFonts w:eastAsia="Times New Roman" w:cs="Arial"/>
          <w:color w:val="000000" w:themeColor="text1"/>
          <w:lang w:bidi="ar-SA"/>
        </w:rPr>
        <w:t xml:space="preserve">lick on the file name (For example, </w:t>
      </w:r>
      <w:r w:rsidR="00F93B97" w:rsidRPr="00F93B97">
        <w:rPr>
          <w:rFonts w:eastAsia="Times New Roman" w:cs="Arial"/>
          <w:b/>
          <w:color w:val="0000FF"/>
          <w:lang w:bidi="ar-SA"/>
        </w:rPr>
        <w:t>QS1001X</w:t>
      </w:r>
      <w:r w:rsidRPr="00C95D49">
        <w:rPr>
          <w:rFonts w:eastAsia="Times New Roman" w:cs="Arial"/>
          <w:color w:val="000000" w:themeColor="text1"/>
          <w:lang w:bidi="ar-SA"/>
        </w:rPr>
        <w:t xml:space="preserve">).  </w:t>
      </w:r>
      <w:r>
        <w:t xml:space="preserve">  </w:t>
      </w:r>
    </w:p>
    <w:p w:rsidR="00A75F12" w:rsidRDefault="00F93B97" w:rsidP="00F93B97">
      <w:pPr>
        <w:ind w:left="360" w:hanging="360"/>
        <w:jc w:val="center"/>
      </w:pPr>
      <w:r>
        <w:rPr>
          <w:noProof/>
          <w:lang w:bidi="ar-SA"/>
        </w:rPr>
        <mc:AlternateContent>
          <mc:Choice Requires="wps">
            <w:drawing>
              <wp:anchor distT="0" distB="0" distL="114300" distR="114300" simplePos="0" relativeHeight="251663360" behindDoc="0" locked="0" layoutInCell="1" allowOverlap="1" wp14:anchorId="4488595A" wp14:editId="3DD89A60">
                <wp:simplePos x="0" y="0"/>
                <wp:positionH relativeFrom="column">
                  <wp:posOffset>3816985</wp:posOffset>
                </wp:positionH>
                <wp:positionV relativeFrom="paragraph">
                  <wp:posOffset>3143250</wp:posOffset>
                </wp:positionV>
                <wp:extent cx="791845" cy="229235"/>
                <wp:effectExtent l="0" t="0" r="27305" b="18415"/>
                <wp:wrapNone/>
                <wp:docPr id="46" name="Left Arrow 46"/>
                <wp:cNvGraphicFramePr/>
                <a:graphic xmlns:a="http://schemas.openxmlformats.org/drawingml/2006/main">
                  <a:graphicData uri="http://schemas.microsoft.com/office/word/2010/wordprocessingShape">
                    <wps:wsp>
                      <wps:cNvSpPr/>
                      <wps:spPr>
                        <a:xfrm>
                          <a:off x="0" y="0"/>
                          <a:ext cx="791845" cy="229235"/>
                        </a:xfrm>
                        <a:prstGeom prst="lef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6" o:spid="_x0000_s1026" type="#_x0000_t66" style="position:absolute;margin-left:300.55pt;margin-top:247.5pt;width:62.35pt;height:1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" adj="3127" fillcolor="#c00000" strokecolor="#243f60 [1604]" strokeweight="2pt"/>
            </w:pict>
          </mc:Fallback>
        </mc:AlternateContent>
      </w:r>
      <w:r w:rsidR="00766697">
        <w:br/>
      </w:r>
      <w:r w:rsidR="00766697">
        <w:rPr>
          <w:noProof/>
          <w:lang w:bidi="ar-SA"/>
        </w:rPr>
        <w:drawing>
          <wp:inline distT="0" distB="0" distL="0" distR="0" wp14:anchorId="6BF70107" wp14:editId="7DEF488C">
            <wp:extent cx="5048250" cy="412813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048250" cy="4128132"/>
                    </a:xfrm>
                    <a:prstGeom prst="rect">
                      <a:avLst/>
                    </a:prstGeom>
                  </pic:spPr>
                </pic:pic>
              </a:graphicData>
            </a:graphic>
          </wp:inline>
        </w:drawing>
      </w:r>
    </w:p>
    <w:p w:rsidR="004F731D" w:rsidRDefault="00766697" w:rsidP="00F93B97">
      <w:pPr>
        <w:ind w:left="360" w:hanging="360"/>
      </w:pPr>
      <w:r>
        <w:t>6</w:t>
      </w:r>
      <w:r w:rsidR="00F93B97">
        <w:t>.</w:t>
      </w:r>
      <w:r>
        <w:tab/>
        <w:t xml:space="preserve">After double clicking on the filename in step 5, the macro will continue by opening the file and formatting the results into a sorted and filtered output.  Colleges may wish to save the results locally for future dissemination and reference.  </w:t>
      </w:r>
      <w:r w:rsidR="00711DD4">
        <w:t xml:space="preserve">Keep in mind, </w:t>
      </w:r>
      <w:r w:rsidR="00711DD4">
        <w:rPr>
          <w:color w:val="000000" w:themeColor="text1"/>
        </w:rPr>
        <w:t>if running this report multiple times it is recommended to adopt a QS1001X_</w:t>
      </w:r>
      <w:r w:rsidR="00711DD4">
        <w:rPr>
          <w:i/>
          <w:color w:val="000000" w:themeColor="text1"/>
        </w:rPr>
        <w:t>&lt;</w:t>
      </w:r>
      <w:r w:rsidR="00711DD4" w:rsidRPr="00711DD4">
        <w:rPr>
          <w:i/>
          <w:color w:val="000000" w:themeColor="text1"/>
        </w:rPr>
        <w:t>date</w:t>
      </w:r>
      <w:r w:rsidR="00711DD4">
        <w:rPr>
          <w:color w:val="000000" w:themeColor="text1"/>
        </w:rPr>
        <w:t>&gt; format.</w:t>
      </w:r>
      <w:r w:rsidR="00711DD4">
        <w:rPr>
          <w:color w:val="000000" w:themeColor="text1"/>
        </w:rPr>
        <w:br/>
      </w:r>
    </w:p>
    <w:p w:rsidR="00F93B97" w:rsidRDefault="00F93B97">
      <w:pPr>
        <w:rPr>
          <w:rFonts w:asciiTheme="majorHAnsi" w:eastAsiaTheme="majorEastAsia" w:hAnsiTheme="majorHAnsi" w:cstheme="majorBidi"/>
          <w:b/>
          <w:bCs/>
          <w:color w:val="365F91" w:themeColor="accent1" w:themeShade="BF"/>
          <w:sz w:val="28"/>
          <w:szCs w:val="28"/>
        </w:rPr>
      </w:pPr>
      <w:r>
        <w:br w:type="page"/>
      </w:r>
    </w:p>
    <w:p w:rsidR="004F731D" w:rsidRDefault="00172379" w:rsidP="00766697">
      <w:pPr>
        <w:pStyle w:val="Heading1"/>
      </w:pPr>
      <w:bookmarkStart w:id="7" w:name="_Toc366667250"/>
      <w:r>
        <w:lastRenderedPageBreak/>
        <w:t>3</w:t>
      </w:r>
      <w:r w:rsidR="00766697">
        <w:t>.</w:t>
      </w:r>
      <w:r w:rsidR="00A84493">
        <w:t>0</w:t>
      </w:r>
      <w:r w:rsidR="006C34A4">
        <w:t xml:space="preserve"> </w:t>
      </w:r>
      <w:r w:rsidR="00766697" w:rsidRPr="00766697">
        <w:t>Data Clean-up Instructions</w:t>
      </w:r>
      <w:bookmarkEnd w:id="7"/>
    </w:p>
    <w:p w:rsidR="00766697" w:rsidRDefault="00766697" w:rsidP="00F93B97">
      <w:pPr>
        <w:spacing w:before="120"/>
      </w:pPr>
      <w:r>
        <w:t>The foll</w:t>
      </w:r>
      <w:r w:rsidR="00F93B97">
        <w:t>owing instructions are listed by the</w:t>
      </w:r>
      <w:r>
        <w:t xml:space="preserve"> priority of importance</w:t>
      </w:r>
      <w:r w:rsidR="007646EE">
        <w:t>.  Some data elements will prevent the loading of a record during data conversion.  Those</w:t>
      </w:r>
      <w:r>
        <w:t xml:space="preserve"> </w:t>
      </w:r>
      <w:r w:rsidR="007646EE">
        <w:t>clean-up activities will have a higher priority.  Other data elements will have priority due to the impact on</w:t>
      </w:r>
      <w:r>
        <w:t xml:space="preserve"> the ability for Search/Match to avoid duplicating records.</w:t>
      </w:r>
    </w:p>
    <w:p w:rsidR="00766697" w:rsidRPr="00766697" w:rsidRDefault="00766697" w:rsidP="00766697">
      <w:pPr>
        <w:rPr>
          <w:b/>
        </w:rPr>
      </w:pPr>
      <w:r w:rsidRPr="00766697">
        <w:rPr>
          <w:b/>
        </w:rPr>
        <w:t>Important Note: Each time an element cannot be loaded it reduces the options for the search/match process.</w:t>
      </w:r>
    </w:p>
    <w:p w:rsidR="001A5504" w:rsidRDefault="00766697" w:rsidP="00766697">
      <w:r>
        <w:t>Once you have opened the excel file via the template, please start by filtering on the elements in the order they are listed below.</w:t>
      </w:r>
    </w:p>
    <w:p w:rsidR="001A5504" w:rsidRDefault="00766697" w:rsidP="009E2AEB">
      <w:pPr>
        <w:pStyle w:val="Heading2"/>
      </w:pPr>
      <w:bookmarkStart w:id="8" w:name="_Toc366667251"/>
      <w:r>
        <w:t>3.</w:t>
      </w:r>
      <w:r w:rsidR="00A84493">
        <w:t>1</w:t>
      </w:r>
      <w:r w:rsidR="001A5504">
        <w:t xml:space="preserve"> </w:t>
      </w:r>
      <w:r w:rsidRPr="00766697">
        <w:t>Element: Student Name</w:t>
      </w:r>
      <w:bookmarkEnd w:id="8"/>
    </w:p>
    <w:p w:rsidR="00766697" w:rsidRPr="00766697" w:rsidRDefault="00766697" w:rsidP="00766697">
      <w:r w:rsidRPr="00766697">
        <w:t>Issue: In order to load a Student record into PeopleSoft, it must contain both a first and last name. This is derived from the legacy STU-NAME field. This is done by unstringing STU-NAME delimited by a single space.  Therefore STU-NAME must meet the following criteria:</w:t>
      </w:r>
    </w:p>
    <w:p w:rsidR="00766697" w:rsidRPr="00506F6C" w:rsidRDefault="00506F6C" w:rsidP="00766697">
      <w:pPr>
        <w:pStyle w:val="ListParagraph"/>
        <w:numPr>
          <w:ilvl w:val="0"/>
          <w:numId w:val="18"/>
        </w:numPr>
        <w:rPr>
          <w:color w:val="000000"/>
        </w:rPr>
      </w:pPr>
      <w:r>
        <w:rPr>
          <w:color w:val="000000"/>
        </w:rPr>
        <w:t xml:space="preserve">Must </w:t>
      </w:r>
      <w:r w:rsidRPr="00E151BA">
        <w:rPr>
          <w:color w:val="000000"/>
        </w:rPr>
        <w:t>contain a minimum of two words separated by a single space.</w:t>
      </w:r>
    </w:p>
    <w:p w:rsidR="00766697" w:rsidRPr="00A16A94" w:rsidRDefault="00766697" w:rsidP="00766697">
      <w:pPr>
        <w:pStyle w:val="Subtitle"/>
        <w:rPr>
          <w:rStyle w:val="SubtleEmphasis"/>
        </w:rPr>
      </w:pPr>
      <w:r w:rsidRPr="00A16A94">
        <w:rPr>
          <w:rStyle w:val="SubtleEmphasis"/>
        </w:rPr>
        <w:t xml:space="preserve">Error Message: </w:t>
      </w:r>
    </w:p>
    <w:p w:rsidR="00766697" w:rsidRPr="00766697" w:rsidRDefault="00766697" w:rsidP="00766697">
      <w:pPr>
        <w:ind w:left="720"/>
      </w:pPr>
      <w:r>
        <w:t>MISSING FIRST NAME</w:t>
      </w:r>
      <w:r>
        <w:br/>
      </w:r>
      <w:r w:rsidRPr="00766697">
        <w:t>MISSING LAST NAME</w:t>
      </w:r>
      <w:r>
        <w:br/>
      </w:r>
      <w:r w:rsidRPr="00766697">
        <w:t xml:space="preserve">MISSING NAME                                                                         </w:t>
      </w:r>
    </w:p>
    <w:p w:rsidR="00766697" w:rsidRPr="00A16A94" w:rsidRDefault="00766697" w:rsidP="00766697">
      <w:pPr>
        <w:pStyle w:val="Subtitle"/>
        <w:rPr>
          <w:rStyle w:val="SubtleEmphasis"/>
        </w:rPr>
      </w:pPr>
      <w:r w:rsidRPr="00A16A94">
        <w:rPr>
          <w:rStyle w:val="SubtleEmphasis"/>
        </w:rPr>
        <w:t>Error Handling</w:t>
      </w:r>
    </w:p>
    <w:p w:rsidR="00766697" w:rsidRPr="00766697" w:rsidRDefault="00766697" w:rsidP="00766697">
      <w:r w:rsidRPr="00766697">
        <w:t xml:space="preserve">A </w:t>
      </w:r>
      <w:proofErr w:type="spellStart"/>
      <w:r w:rsidRPr="00766697">
        <w:t>ctcLink</w:t>
      </w:r>
      <w:proofErr w:type="spellEnd"/>
      <w:r w:rsidRPr="00766697">
        <w:t xml:space="preserve"> Functional Analyst has reviewed the error records for your college and has the following advice for data cleansing.</w:t>
      </w:r>
    </w:p>
    <w:p w:rsidR="00506F6C" w:rsidRDefault="00506F6C" w:rsidP="00506F6C">
      <w:pPr>
        <w:pStyle w:val="ListParagraph"/>
        <w:numPr>
          <w:ilvl w:val="0"/>
          <w:numId w:val="14"/>
        </w:numPr>
      </w:pPr>
      <w:r>
        <w:t>Ensure there is no more than 1 space between last and first name</w:t>
      </w:r>
    </w:p>
    <w:p w:rsidR="00506F6C" w:rsidRDefault="00506F6C" w:rsidP="00506F6C">
      <w:pPr>
        <w:pStyle w:val="ListParagraph"/>
        <w:numPr>
          <w:ilvl w:val="0"/>
          <w:numId w:val="14"/>
        </w:numPr>
      </w:pPr>
      <w:r>
        <w:t>Ensure there are no leading spaces in the student name field</w:t>
      </w:r>
    </w:p>
    <w:p w:rsidR="00172379" w:rsidRPr="004E05F4" w:rsidRDefault="00506F6C" w:rsidP="004E05F4">
      <w:pPr>
        <w:pStyle w:val="ListParagraph"/>
        <w:numPr>
          <w:ilvl w:val="0"/>
          <w:numId w:val="14"/>
        </w:numPr>
      </w:pPr>
      <w:r>
        <w:t xml:space="preserve">Note any students whose last name occupies the entire length of the student name field (has no first name in student name)-These names will be manually populated into PeopleSoft by </w:t>
      </w:r>
      <w:proofErr w:type="spellStart"/>
      <w:r>
        <w:t>ctcLink</w:t>
      </w:r>
      <w:proofErr w:type="spellEnd"/>
    </w:p>
    <w:p w:rsidR="00172379" w:rsidRDefault="00172379" w:rsidP="009E2AEB">
      <w:pPr>
        <w:pStyle w:val="Heading2"/>
      </w:pPr>
      <w:bookmarkStart w:id="9" w:name="_Toc366667252"/>
      <w:r>
        <w:t>3.</w:t>
      </w:r>
      <w:r w:rsidR="00A84493">
        <w:t>2</w:t>
      </w:r>
      <w:r w:rsidR="00766697">
        <w:t xml:space="preserve"> </w:t>
      </w:r>
      <w:r w:rsidR="00766697" w:rsidRPr="00766697">
        <w:t>Element: SSN</w:t>
      </w:r>
      <w:bookmarkEnd w:id="9"/>
    </w:p>
    <w:p w:rsidR="00766697" w:rsidRDefault="00766697" w:rsidP="00766697">
      <w:r>
        <w:t xml:space="preserve">Issue: </w:t>
      </w:r>
      <w:r w:rsidRPr="00D12F08">
        <w:t>In o</w:t>
      </w:r>
      <w:r>
        <w:t>rder for SSN</w:t>
      </w:r>
      <w:r w:rsidRPr="00D12F08">
        <w:t xml:space="preserve"> to be </w:t>
      </w:r>
      <w:r>
        <w:t xml:space="preserve">loaded and </w:t>
      </w:r>
      <w:r w:rsidRPr="00D12F08">
        <w:t xml:space="preserve">used </w:t>
      </w:r>
      <w:r>
        <w:t xml:space="preserve">as part of the student’s bio/demo record, the </w:t>
      </w:r>
      <w:r w:rsidRPr="00D12F08">
        <w:t>SSN must meet the following criteria:</w:t>
      </w:r>
    </w:p>
    <w:p w:rsidR="00766697" w:rsidRDefault="00766697" w:rsidP="00766697">
      <w:pPr>
        <w:pStyle w:val="ListParagraph"/>
        <w:numPr>
          <w:ilvl w:val="0"/>
          <w:numId w:val="14"/>
        </w:numPr>
      </w:pPr>
      <w:r>
        <w:t>Must be 9 digits</w:t>
      </w:r>
    </w:p>
    <w:p w:rsidR="00766697" w:rsidRDefault="00766697" w:rsidP="00766697">
      <w:pPr>
        <w:pStyle w:val="ListParagraph"/>
        <w:numPr>
          <w:ilvl w:val="0"/>
          <w:numId w:val="14"/>
        </w:numPr>
      </w:pPr>
      <w:r w:rsidRPr="00D12F08">
        <w:t>Character 1 c</w:t>
      </w:r>
      <w:r>
        <w:t>annot be “9”</w:t>
      </w:r>
    </w:p>
    <w:p w:rsidR="00766697" w:rsidRDefault="00766697" w:rsidP="00766697">
      <w:pPr>
        <w:pStyle w:val="ListParagraph"/>
        <w:numPr>
          <w:ilvl w:val="0"/>
          <w:numId w:val="14"/>
        </w:numPr>
      </w:pPr>
      <w:r w:rsidRPr="00D12F08">
        <w:t>Characters</w:t>
      </w:r>
      <w:r>
        <w:t xml:space="preserve"> 1-3 cannot be “000” or “666”</w:t>
      </w:r>
    </w:p>
    <w:p w:rsidR="00766697" w:rsidRDefault="00766697" w:rsidP="00766697">
      <w:pPr>
        <w:pStyle w:val="ListParagraph"/>
        <w:numPr>
          <w:ilvl w:val="0"/>
          <w:numId w:val="14"/>
        </w:numPr>
      </w:pPr>
      <w:r>
        <w:t>Characters 4-5 cannot be “00”</w:t>
      </w:r>
    </w:p>
    <w:p w:rsidR="00766697" w:rsidRDefault="00766697" w:rsidP="00766697">
      <w:pPr>
        <w:pStyle w:val="ListParagraph"/>
        <w:numPr>
          <w:ilvl w:val="0"/>
          <w:numId w:val="14"/>
        </w:numPr>
      </w:pPr>
      <w:r w:rsidRPr="00D12F08">
        <w:t>Characters 6-9 cannot be “0000”</w:t>
      </w:r>
    </w:p>
    <w:p w:rsidR="00766697" w:rsidRPr="00A16A94" w:rsidRDefault="00766697" w:rsidP="00766697">
      <w:pPr>
        <w:pStyle w:val="Subtitle"/>
        <w:rPr>
          <w:rStyle w:val="SubtleEmphasis"/>
        </w:rPr>
      </w:pPr>
      <w:r w:rsidRPr="00A16A94">
        <w:rPr>
          <w:rStyle w:val="SubtleEmphasis"/>
        </w:rPr>
        <w:t xml:space="preserve">Error Message: </w:t>
      </w:r>
    </w:p>
    <w:p w:rsidR="00766697" w:rsidRDefault="00766697" w:rsidP="00766697">
      <w:r w:rsidRPr="00D12F08">
        <w:t xml:space="preserve"> INVALID SSN</w:t>
      </w:r>
    </w:p>
    <w:p w:rsidR="00766697" w:rsidRPr="00A16A94" w:rsidRDefault="00766697" w:rsidP="00766697">
      <w:pPr>
        <w:pStyle w:val="Subtitle"/>
        <w:rPr>
          <w:rStyle w:val="SubtleEmphasis"/>
        </w:rPr>
      </w:pPr>
      <w:r w:rsidRPr="00A16A94">
        <w:rPr>
          <w:rStyle w:val="SubtleEmphasis"/>
        </w:rPr>
        <w:lastRenderedPageBreak/>
        <w:t>Error Handling</w:t>
      </w:r>
    </w:p>
    <w:p w:rsidR="00766697" w:rsidRDefault="00766697" w:rsidP="00766697">
      <w:r>
        <w:t xml:space="preserve">A </w:t>
      </w:r>
      <w:proofErr w:type="spellStart"/>
      <w:r>
        <w:t>ctcLink</w:t>
      </w:r>
      <w:proofErr w:type="spellEnd"/>
      <w:r>
        <w:t xml:space="preserve"> Functional Analyst has reviewed the error records for your college and has the following advice for data cleansing.</w:t>
      </w:r>
    </w:p>
    <w:p w:rsidR="00766697" w:rsidRDefault="00766697" w:rsidP="00766697">
      <w:pPr>
        <w:pStyle w:val="ListParagraph"/>
        <w:numPr>
          <w:ilvl w:val="0"/>
          <w:numId w:val="15"/>
        </w:numPr>
      </w:pPr>
      <w:r>
        <w:t>Remove invalid SSN’s</w:t>
      </w:r>
    </w:p>
    <w:p w:rsidR="00766697" w:rsidRDefault="00766697" w:rsidP="00766697">
      <w:pPr>
        <w:pStyle w:val="ListParagraph"/>
        <w:numPr>
          <w:ilvl w:val="0"/>
          <w:numId w:val="15"/>
        </w:numPr>
      </w:pPr>
      <w:r>
        <w:t>Keep invalid SSN’s in legacy with the knowledge that the SSN will not load to PeopleSoft, however, the student name and all other valid values will load.</w:t>
      </w:r>
    </w:p>
    <w:p w:rsidR="005B6EE2" w:rsidRDefault="00766697" w:rsidP="00172379">
      <w:pPr>
        <w:pStyle w:val="ListParagraph"/>
        <w:numPr>
          <w:ilvl w:val="0"/>
          <w:numId w:val="15"/>
        </w:numPr>
      </w:pPr>
      <w:r>
        <w:t>If the SSN’s were entered as a fake on purpose, explain why and trouble-shoot your options with functional analysis.</w:t>
      </w:r>
    </w:p>
    <w:p w:rsidR="001D1936" w:rsidRDefault="00172379" w:rsidP="009E2AEB">
      <w:pPr>
        <w:pStyle w:val="Heading2"/>
      </w:pPr>
      <w:bookmarkStart w:id="10" w:name="_Toc366667253"/>
      <w:r>
        <w:t>3</w:t>
      </w:r>
      <w:r w:rsidR="00A84493">
        <w:t>.3</w:t>
      </w:r>
      <w:r w:rsidR="00506F6C" w:rsidRPr="00506F6C">
        <w:t xml:space="preserve"> Element: Address</w:t>
      </w:r>
      <w:bookmarkEnd w:id="10"/>
    </w:p>
    <w:p w:rsidR="00506F6C" w:rsidRDefault="00506F6C" w:rsidP="00506F6C">
      <w:r>
        <w:t xml:space="preserve">Issue:  In order for </w:t>
      </w:r>
      <w:r w:rsidRPr="005D3774">
        <w:t>Address</w:t>
      </w:r>
      <w:r>
        <w:t>es</w:t>
      </w:r>
      <w:r w:rsidRPr="005D3774">
        <w:t xml:space="preserve"> to be </w:t>
      </w:r>
      <w:r>
        <w:t>loaded and used as part of the student’s bio/demo record, the address must meet the following criteria:</w:t>
      </w:r>
    </w:p>
    <w:p w:rsidR="00506F6C" w:rsidRPr="00F4109A" w:rsidRDefault="00506F6C" w:rsidP="00506F6C">
      <w:pPr>
        <w:pStyle w:val="ListParagraph"/>
        <w:numPr>
          <w:ilvl w:val="0"/>
          <w:numId w:val="20"/>
        </w:numPr>
        <w:rPr>
          <w:b/>
        </w:rPr>
      </w:pPr>
      <w:r>
        <w:t>Street c</w:t>
      </w:r>
      <w:r w:rsidRPr="005D3774">
        <w:t>annot be blank</w:t>
      </w:r>
    </w:p>
    <w:p w:rsidR="00506F6C" w:rsidRPr="00F4109A" w:rsidRDefault="00506F6C" w:rsidP="00506F6C">
      <w:pPr>
        <w:pStyle w:val="ListParagraph"/>
        <w:numPr>
          <w:ilvl w:val="0"/>
          <w:numId w:val="20"/>
        </w:numPr>
        <w:rPr>
          <w:b/>
        </w:rPr>
      </w:pPr>
      <w:r w:rsidRPr="005D3774">
        <w:t>Must not contain the ‘@’ character</w:t>
      </w:r>
    </w:p>
    <w:p w:rsidR="00506F6C" w:rsidRPr="00F4109A" w:rsidRDefault="00506F6C" w:rsidP="00506F6C">
      <w:pPr>
        <w:pStyle w:val="ListParagraph"/>
        <w:numPr>
          <w:ilvl w:val="0"/>
          <w:numId w:val="20"/>
        </w:numPr>
        <w:rPr>
          <w:b/>
        </w:rPr>
      </w:pPr>
      <w:r>
        <w:t>City cannot be blank</w:t>
      </w:r>
    </w:p>
    <w:p w:rsidR="00506F6C" w:rsidRPr="00995CB5" w:rsidRDefault="00506F6C" w:rsidP="00506F6C">
      <w:pPr>
        <w:pStyle w:val="ListParagraph"/>
        <w:numPr>
          <w:ilvl w:val="0"/>
          <w:numId w:val="20"/>
        </w:numPr>
        <w:rPr>
          <w:b/>
        </w:rPr>
      </w:pPr>
      <w:r>
        <w:t>State m</w:t>
      </w:r>
      <w:r w:rsidRPr="005D3774">
        <w:t xml:space="preserve">ust be a valid 2 character </w:t>
      </w:r>
      <w:r>
        <w:t xml:space="preserve">USA </w:t>
      </w:r>
      <w:r w:rsidRPr="005D3774">
        <w:t>state code</w:t>
      </w:r>
    </w:p>
    <w:p w:rsidR="00506F6C" w:rsidRPr="00995CB5" w:rsidRDefault="00506F6C" w:rsidP="00506F6C">
      <w:pPr>
        <w:pStyle w:val="ListParagraph"/>
        <w:numPr>
          <w:ilvl w:val="0"/>
          <w:numId w:val="20"/>
        </w:numPr>
      </w:pPr>
      <w:r>
        <w:t>Must be a valid state for the zip code on the Zip Code Table (screen ZX0020)</w:t>
      </w:r>
    </w:p>
    <w:p w:rsidR="00506F6C" w:rsidRPr="00F4109A" w:rsidRDefault="00506F6C" w:rsidP="00506F6C">
      <w:pPr>
        <w:pStyle w:val="ListParagraph"/>
        <w:numPr>
          <w:ilvl w:val="0"/>
          <w:numId w:val="20"/>
        </w:numPr>
        <w:rPr>
          <w:b/>
        </w:rPr>
      </w:pPr>
      <w:r w:rsidRPr="00984527">
        <w:t>Zip Code</w:t>
      </w:r>
      <w:r w:rsidRPr="00F4109A">
        <w:rPr>
          <w:b/>
        </w:rPr>
        <w:t xml:space="preserve"> </w:t>
      </w:r>
      <w:r>
        <w:t>must be a valid zip code on the Zip Code Table (screen ZX0020)</w:t>
      </w:r>
    </w:p>
    <w:p w:rsidR="00506F6C" w:rsidRPr="00A16A94" w:rsidRDefault="00506F6C" w:rsidP="00506F6C">
      <w:pPr>
        <w:pStyle w:val="Subtitle"/>
        <w:rPr>
          <w:rStyle w:val="SubtleEmphasis"/>
        </w:rPr>
      </w:pPr>
      <w:r w:rsidRPr="00A16A94">
        <w:rPr>
          <w:rStyle w:val="SubtleEmphasis"/>
        </w:rPr>
        <w:t xml:space="preserve">Error Message: </w:t>
      </w:r>
    </w:p>
    <w:p w:rsidR="00506F6C" w:rsidRDefault="00506F6C" w:rsidP="00506F6C">
      <w:r w:rsidRPr="00D12F08">
        <w:t>INVALID S</w:t>
      </w:r>
      <w:r>
        <w:t>TREET</w:t>
      </w:r>
      <w:r>
        <w:br/>
        <w:t>MISSING STREET</w:t>
      </w:r>
      <w:r>
        <w:br/>
        <w:t>MISSING CITY</w:t>
      </w:r>
      <w:r>
        <w:br/>
        <w:t>INVALID STATE</w:t>
      </w:r>
      <w:r>
        <w:br/>
        <w:t>INVALID STATE FOR THE ZIP CODE</w:t>
      </w:r>
      <w:r>
        <w:br/>
        <w:t>MISSING STATE</w:t>
      </w:r>
      <w:r>
        <w:br/>
        <w:t>INVALID ZIP</w:t>
      </w:r>
      <w:r>
        <w:br/>
        <w:t>MISSING ZIP</w:t>
      </w:r>
    </w:p>
    <w:p w:rsidR="00506F6C" w:rsidRPr="00A16A94" w:rsidRDefault="00506F6C" w:rsidP="00506F6C">
      <w:pPr>
        <w:pStyle w:val="Subtitle"/>
        <w:rPr>
          <w:rStyle w:val="SubtleEmphasis"/>
        </w:rPr>
      </w:pPr>
      <w:r w:rsidRPr="00A16A94">
        <w:rPr>
          <w:rStyle w:val="SubtleEmphasis"/>
        </w:rPr>
        <w:t>Error Handling</w:t>
      </w:r>
    </w:p>
    <w:p w:rsidR="00506F6C" w:rsidRDefault="00506F6C" w:rsidP="00506F6C">
      <w:r>
        <w:t xml:space="preserve">A </w:t>
      </w:r>
      <w:proofErr w:type="spellStart"/>
      <w:r>
        <w:t>ctcLink</w:t>
      </w:r>
      <w:proofErr w:type="spellEnd"/>
      <w:r>
        <w:t xml:space="preserve"> Functional Analyst has reviewed the error records for your college and has the following advice for data cleansing.</w:t>
      </w:r>
    </w:p>
    <w:p w:rsidR="00506F6C" w:rsidRDefault="00506F6C" w:rsidP="00506F6C">
      <w:pPr>
        <w:pStyle w:val="ListParagraph"/>
        <w:numPr>
          <w:ilvl w:val="0"/>
          <w:numId w:val="19"/>
        </w:numPr>
      </w:pPr>
      <w:r>
        <w:t>Replace invalid value with a valid value</w:t>
      </w:r>
    </w:p>
    <w:p w:rsidR="00506F6C" w:rsidRDefault="00506F6C" w:rsidP="00506F6C">
      <w:pPr>
        <w:pStyle w:val="ListParagraph"/>
        <w:numPr>
          <w:ilvl w:val="0"/>
          <w:numId w:val="19"/>
        </w:numPr>
      </w:pPr>
      <w:r>
        <w:t>If possible add missing value</w:t>
      </w:r>
    </w:p>
    <w:p w:rsidR="00506F6C" w:rsidRDefault="00506F6C" w:rsidP="00506F6C">
      <w:pPr>
        <w:pStyle w:val="ListParagraph"/>
        <w:numPr>
          <w:ilvl w:val="0"/>
          <w:numId w:val="19"/>
        </w:numPr>
      </w:pPr>
      <w:r>
        <w:t>It may require that the zip code table be corrected if zip can be validated with USPS zip look-up.</w:t>
      </w:r>
    </w:p>
    <w:p w:rsidR="00506F6C" w:rsidRDefault="00506F6C" w:rsidP="00506F6C">
      <w:pPr>
        <w:pStyle w:val="ListParagraph"/>
        <w:numPr>
          <w:ilvl w:val="0"/>
          <w:numId w:val="19"/>
        </w:numPr>
      </w:pPr>
      <w:r>
        <w:t>If may require that the zip code table be corrected with the valid state code (should also be validated with USPS look-up)</w:t>
      </w:r>
    </w:p>
    <w:p w:rsidR="003347CC" w:rsidRPr="00506F6C" w:rsidRDefault="00506F6C" w:rsidP="00506F6C">
      <w:pPr>
        <w:pStyle w:val="ListParagraph"/>
        <w:numPr>
          <w:ilvl w:val="0"/>
          <w:numId w:val="19"/>
        </w:numPr>
      </w:pPr>
      <w:r>
        <w:t xml:space="preserve">Keep invalid Address in legacy with the knowledge that the address will not load to PeopleSoft, however, the student name and all other valid values will load. </w:t>
      </w:r>
    </w:p>
    <w:p w:rsidR="00B56FA8" w:rsidRDefault="00A84493" w:rsidP="009E2AEB">
      <w:pPr>
        <w:pStyle w:val="Heading2"/>
      </w:pPr>
      <w:bookmarkStart w:id="11" w:name="_Toc366667254"/>
      <w:r>
        <w:lastRenderedPageBreak/>
        <w:t>3.4</w:t>
      </w:r>
      <w:r w:rsidR="003347CC">
        <w:t xml:space="preserve"> </w:t>
      </w:r>
      <w:r w:rsidR="00506F6C" w:rsidRPr="00506F6C">
        <w:t>Element: E-mail Address</w:t>
      </w:r>
      <w:bookmarkEnd w:id="11"/>
    </w:p>
    <w:p w:rsidR="00506F6C" w:rsidRDefault="00506F6C" w:rsidP="00506F6C">
      <w:r>
        <w:t xml:space="preserve">Issue: In order </w:t>
      </w:r>
      <w:r w:rsidRPr="00984527">
        <w:t>for Email Address to</w:t>
      </w:r>
      <w:r>
        <w:t xml:space="preserve"> load, it must meet the following criteria:</w:t>
      </w:r>
    </w:p>
    <w:p w:rsidR="00506F6C" w:rsidRDefault="00506F6C" w:rsidP="00506F6C">
      <w:pPr>
        <w:pStyle w:val="ListParagraph"/>
        <w:numPr>
          <w:ilvl w:val="0"/>
          <w:numId w:val="22"/>
        </w:numPr>
      </w:pPr>
      <w:r>
        <w:t>Must contain a ‘.’ (dot) , ‘@’ sign, and ‘.’ after the ‘@’ sign</w:t>
      </w:r>
    </w:p>
    <w:p w:rsidR="00506F6C" w:rsidRDefault="00506F6C" w:rsidP="00506F6C">
      <w:pPr>
        <w:pStyle w:val="ListParagraph"/>
        <w:numPr>
          <w:ilvl w:val="0"/>
          <w:numId w:val="22"/>
        </w:numPr>
      </w:pPr>
      <w:r>
        <w:t>Must not contain an ‘@’ at the end of the email address</w:t>
      </w:r>
    </w:p>
    <w:p w:rsidR="00506F6C" w:rsidRPr="00A16A94" w:rsidRDefault="00506F6C" w:rsidP="00506F6C">
      <w:pPr>
        <w:pStyle w:val="Subtitle"/>
        <w:rPr>
          <w:rStyle w:val="SubtleEmphasis"/>
        </w:rPr>
      </w:pPr>
      <w:r w:rsidRPr="00A16A94">
        <w:rPr>
          <w:rStyle w:val="SubtleEmphasis"/>
        </w:rPr>
        <w:t xml:space="preserve">Error Message: </w:t>
      </w:r>
    </w:p>
    <w:p w:rsidR="00506F6C" w:rsidRDefault="00506F6C" w:rsidP="00506F6C">
      <w:r>
        <w:t xml:space="preserve"> INVALID EMAIL</w:t>
      </w:r>
    </w:p>
    <w:p w:rsidR="00506F6C" w:rsidRPr="00A16A94" w:rsidRDefault="00506F6C" w:rsidP="00506F6C">
      <w:pPr>
        <w:pStyle w:val="Subtitle"/>
        <w:rPr>
          <w:rStyle w:val="SubtleEmphasis"/>
        </w:rPr>
      </w:pPr>
      <w:r w:rsidRPr="00A16A94">
        <w:rPr>
          <w:rStyle w:val="SubtleEmphasis"/>
        </w:rPr>
        <w:t>Error Handling</w:t>
      </w:r>
    </w:p>
    <w:p w:rsidR="00506F6C" w:rsidRDefault="00506F6C" w:rsidP="00506F6C">
      <w:r>
        <w:t xml:space="preserve">A </w:t>
      </w:r>
      <w:proofErr w:type="spellStart"/>
      <w:r>
        <w:t>ctcLink</w:t>
      </w:r>
      <w:proofErr w:type="spellEnd"/>
      <w:r>
        <w:t xml:space="preserve"> Functional Analyst has reviewed the error records for your college and has the following advice for data cleansing.</w:t>
      </w:r>
    </w:p>
    <w:p w:rsidR="00506F6C" w:rsidRDefault="00506F6C" w:rsidP="00506F6C">
      <w:pPr>
        <w:pStyle w:val="ListParagraph"/>
        <w:numPr>
          <w:ilvl w:val="0"/>
          <w:numId w:val="21"/>
        </w:numPr>
      </w:pPr>
      <w:r>
        <w:t>Replace invalid value with a valid value</w:t>
      </w:r>
    </w:p>
    <w:p w:rsidR="00506F6C" w:rsidRDefault="00506F6C" w:rsidP="00506F6C">
      <w:pPr>
        <w:pStyle w:val="ListParagraph"/>
        <w:numPr>
          <w:ilvl w:val="0"/>
          <w:numId w:val="21"/>
        </w:numPr>
      </w:pPr>
      <w:r>
        <w:t>If possible add missing value</w:t>
      </w:r>
    </w:p>
    <w:p w:rsidR="0024766A" w:rsidRDefault="00506F6C" w:rsidP="0024766A">
      <w:pPr>
        <w:pStyle w:val="ListParagraph"/>
        <w:numPr>
          <w:ilvl w:val="0"/>
          <w:numId w:val="21"/>
        </w:numPr>
      </w:pPr>
      <w:r>
        <w:t xml:space="preserve">Keep invalid Email Address in legacy with the knowledge that the email address will not load to PeopleSoft, however, the student name and all other valid values will load. </w:t>
      </w:r>
    </w:p>
    <w:p w:rsidR="002A31D2" w:rsidRDefault="00A84493" w:rsidP="009E2AEB">
      <w:pPr>
        <w:pStyle w:val="Heading2"/>
      </w:pPr>
      <w:bookmarkStart w:id="12" w:name="_Toc366667255"/>
      <w:r>
        <w:t>3.5</w:t>
      </w:r>
      <w:r w:rsidR="00506F6C">
        <w:t xml:space="preserve"> </w:t>
      </w:r>
      <w:r w:rsidR="00506F6C" w:rsidRPr="00506F6C">
        <w:t>Element: Telephone Number</w:t>
      </w:r>
      <w:bookmarkEnd w:id="12"/>
    </w:p>
    <w:p w:rsidR="00506F6C" w:rsidRDefault="002A31D2" w:rsidP="00506F6C">
      <w:r>
        <w:t xml:space="preserve"> </w:t>
      </w:r>
      <w:r w:rsidR="00506F6C">
        <w:t xml:space="preserve">Issue: In order for </w:t>
      </w:r>
      <w:r w:rsidR="00506F6C" w:rsidRPr="00914689">
        <w:t>Phone Number</w:t>
      </w:r>
      <w:r w:rsidR="00506F6C">
        <w:rPr>
          <w:b/>
        </w:rPr>
        <w:t xml:space="preserve"> </w:t>
      </w:r>
      <w:r w:rsidR="00506F6C" w:rsidRPr="00984527">
        <w:t>to</w:t>
      </w:r>
      <w:r w:rsidR="00506F6C">
        <w:t xml:space="preserve"> be loaded and used as part of the student’s bio/demo record, the telephone number must meet the following criteria:</w:t>
      </w:r>
    </w:p>
    <w:p w:rsidR="00506F6C" w:rsidRDefault="00506F6C" w:rsidP="00506F6C">
      <w:pPr>
        <w:pStyle w:val="ListParagraph"/>
        <w:numPr>
          <w:ilvl w:val="0"/>
          <w:numId w:val="23"/>
        </w:numPr>
      </w:pPr>
      <w:r>
        <w:t>Must contain 7 or 10 digits.</w:t>
      </w:r>
    </w:p>
    <w:p w:rsidR="00506F6C" w:rsidRPr="00A16A94" w:rsidRDefault="00506F6C" w:rsidP="00506F6C">
      <w:pPr>
        <w:pStyle w:val="Subtitle"/>
        <w:rPr>
          <w:rStyle w:val="SubtleEmphasis"/>
        </w:rPr>
      </w:pPr>
      <w:r w:rsidRPr="00A16A94">
        <w:rPr>
          <w:rStyle w:val="SubtleEmphasis"/>
        </w:rPr>
        <w:t xml:space="preserve">Error Message: </w:t>
      </w:r>
    </w:p>
    <w:p w:rsidR="00506F6C" w:rsidRDefault="00506F6C" w:rsidP="00506F6C">
      <w:r>
        <w:t xml:space="preserve"> INVALID PHONE NUMBER</w:t>
      </w:r>
    </w:p>
    <w:p w:rsidR="00506F6C" w:rsidRPr="00A16A94" w:rsidRDefault="00506F6C" w:rsidP="00506F6C">
      <w:pPr>
        <w:pStyle w:val="Subtitle"/>
        <w:rPr>
          <w:rStyle w:val="SubtleEmphasis"/>
        </w:rPr>
      </w:pPr>
      <w:r w:rsidRPr="00A16A94">
        <w:rPr>
          <w:rStyle w:val="SubtleEmphasis"/>
        </w:rPr>
        <w:t>Error Handling</w:t>
      </w:r>
    </w:p>
    <w:p w:rsidR="00506F6C" w:rsidRDefault="00506F6C" w:rsidP="00506F6C">
      <w:r>
        <w:t xml:space="preserve">A </w:t>
      </w:r>
      <w:proofErr w:type="spellStart"/>
      <w:r>
        <w:t>ctcLink</w:t>
      </w:r>
      <w:proofErr w:type="spellEnd"/>
      <w:r>
        <w:t xml:space="preserve"> Functional Analyst has reviewed the error records for your college and has the following advice for data cleansing.</w:t>
      </w:r>
    </w:p>
    <w:p w:rsidR="00506F6C" w:rsidRDefault="00506F6C" w:rsidP="00506F6C">
      <w:pPr>
        <w:pStyle w:val="ListParagraph"/>
        <w:numPr>
          <w:ilvl w:val="0"/>
          <w:numId w:val="21"/>
        </w:numPr>
      </w:pPr>
      <w:r>
        <w:t>Replace invalid value with a valid value</w:t>
      </w:r>
    </w:p>
    <w:p w:rsidR="00506F6C" w:rsidRDefault="00506F6C" w:rsidP="00506F6C">
      <w:pPr>
        <w:pStyle w:val="ListParagraph"/>
        <w:numPr>
          <w:ilvl w:val="0"/>
          <w:numId w:val="21"/>
        </w:numPr>
      </w:pPr>
      <w:r>
        <w:t>If possible add missing value</w:t>
      </w:r>
    </w:p>
    <w:p w:rsidR="00506F6C" w:rsidRDefault="00506F6C" w:rsidP="00506F6C">
      <w:pPr>
        <w:pStyle w:val="ListParagraph"/>
        <w:numPr>
          <w:ilvl w:val="0"/>
          <w:numId w:val="21"/>
        </w:numPr>
      </w:pPr>
      <w:r>
        <w:t xml:space="preserve">Keep invalid Telephone Number in legacy with the knowledge that the telephone number will not load to PeopleSoft, however, the student name and all other valid values will load. </w:t>
      </w:r>
    </w:p>
    <w:p w:rsidR="009E2AEB" w:rsidRDefault="009E2AEB">
      <w:pPr>
        <w:rPr>
          <w:rFonts w:asciiTheme="majorHAnsi" w:eastAsiaTheme="majorEastAsia" w:hAnsiTheme="majorHAnsi" w:cstheme="majorBidi"/>
          <w:b/>
          <w:bCs/>
          <w:color w:val="4F81BD" w:themeColor="accent1"/>
          <w:sz w:val="26"/>
          <w:szCs w:val="26"/>
        </w:rPr>
      </w:pPr>
      <w:r>
        <w:br w:type="page"/>
      </w:r>
    </w:p>
    <w:p w:rsidR="002A31D2" w:rsidRDefault="00506F6C" w:rsidP="009E2AEB">
      <w:pPr>
        <w:pStyle w:val="Heading2"/>
      </w:pPr>
      <w:bookmarkStart w:id="13" w:name="_Toc366667256"/>
      <w:r>
        <w:lastRenderedPageBreak/>
        <w:t>3.</w:t>
      </w:r>
      <w:r w:rsidR="00A84493">
        <w:t>6</w:t>
      </w:r>
      <w:r>
        <w:t xml:space="preserve"> </w:t>
      </w:r>
      <w:r w:rsidRPr="00506F6C">
        <w:t>Element: Handicap Status</w:t>
      </w:r>
      <w:bookmarkEnd w:id="13"/>
    </w:p>
    <w:p w:rsidR="00506F6C" w:rsidRDefault="00506F6C" w:rsidP="00506F6C">
      <w:r>
        <w:t>Issue: In order for Handicap Status</w:t>
      </w:r>
      <w:r>
        <w:rPr>
          <w:b/>
        </w:rPr>
        <w:t xml:space="preserve"> </w:t>
      </w:r>
      <w:r w:rsidRPr="00984527">
        <w:t>to</w:t>
      </w:r>
      <w:r>
        <w:t xml:space="preserve"> be loaded</w:t>
      </w:r>
      <w:r w:rsidRPr="00E151BA">
        <w:t xml:space="preserve"> </w:t>
      </w:r>
      <w:r>
        <w:t>and used as part of the student’s bio/demo record, the handicap status must meet the following criteria:</w:t>
      </w:r>
    </w:p>
    <w:p w:rsidR="00506F6C" w:rsidRDefault="00506F6C" w:rsidP="00506F6C">
      <w:pPr>
        <w:pStyle w:val="ListParagraph"/>
        <w:numPr>
          <w:ilvl w:val="0"/>
          <w:numId w:val="24"/>
        </w:numPr>
      </w:pPr>
      <w:r>
        <w:t>Must be either Y or N</w:t>
      </w:r>
    </w:p>
    <w:p w:rsidR="00506F6C" w:rsidRPr="00A16A94" w:rsidRDefault="00506F6C" w:rsidP="00506F6C">
      <w:pPr>
        <w:pStyle w:val="Subtitle"/>
        <w:rPr>
          <w:rStyle w:val="SubtleEmphasis"/>
        </w:rPr>
      </w:pPr>
      <w:r w:rsidRPr="00A16A94">
        <w:rPr>
          <w:rStyle w:val="SubtleEmphasis"/>
        </w:rPr>
        <w:t xml:space="preserve">Error Message: </w:t>
      </w:r>
    </w:p>
    <w:p w:rsidR="00506F6C" w:rsidRDefault="00506F6C" w:rsidP="00506F6C">
      <w:r>
        <w:t xml:space="preserve"> INVALID HANDICAP STATUS</w:t>
      </w:r>
    </w:p>
    <w:p w:rsidR="00506F6C" w:rsidRPr="00A16A94" w:rsidRDefault="00506F6C" w:rsidP="00506F6C">
      <w:pPr>
        <w:pStyle w:val="Subtitle"/>
        <w:rPr>
          <w:rStyle w:val="SubtleEmphasis"/>
        </w:rPr>
      </w:pPr>
      <w:r w:rsidRPr="00A16A94">
        <w:rPr>
          <w:rStyle w:val="SubtleEmphasis"/>
        </w:rPr>
        <w:t>Error Handling</w:t>
      </w:r>
    </w:p>
    <w:p w:rsidR="00506F6C" w:rsidRDefault="00506F6C" w:rsidP="00506F6C">
      <w:r>
        <w:t xml:space="preserve">A </w:t>
      </w:r>
      <w:proofErr w:type="spellStart"/>
      <w:r>
        <w:t>ctcLink</w:t>
      </w:r>
      <w:proofErr w:type="spellEnd"/>
      <w:r>
        <w:t xml:space="preserve"> Functional Analyst has reviewed the error records for your college and has the following advice for data cleansing.</w:t>
      </w:r>
    </w:p>
    <w:p w:rsidR="00506F6C" w:rsidRDefault="00506F6C" w:rsidP="00506F6C">
      <w:pPr>
        <w:pStyle w:val="ListParagraph"/>
        <w:numPr>
          <w:ilvl w:val="0"/>
          <w:numId w:val="21"/>
        </w:numPr>
      </w:pPr>
      <w:r>
        <w:t>Replace invalid value with a valid value</w:t>
      </w:r>
    </w:p>
    <w:p w:rsidR="00506F6C" w:rsidRDefault="00506F6C" w:rsidP="00506F6C">
      <w:pPr>
        <w:pStyle w:val="ListParagraph"/>
        <w:numPr>
          <w:ilvl w:val="0"/>
          <w:numId w:val="21"/>
        </w:numPr>
      </w:pPr>
      <w:r>
        <w:t>Remove invalid value</w:t>
      </w:r>
    </w:p>
    <w:p w:rsidR="00506F6C" w:rsidRDefault="00506F6C" w:rsidP="00506F6C">
      <w:pPr>
        <w:pStyle w:val="ListParagraph"/>
        <w:numPr>
          <w:ilvl w:val="0"/>
          <w:numId w:val="21"/>
        </w:numPr>
      </w:pPr>
      <w:r>
        <w:t xml:space="preserve">Keep invalid Handicap Status in legacy with the knowledge that the handicap status will not load to PeopleSoft, however, the student name and all other valid values will load. </w:t>
      </w:r>
    </w:p>
    <w:p w:rsidR="00506F6C" w:rsidRDefault="00506F6C" w:rsidP="009E2AEB">
      <w:pPr>
        <w:pStyle w:val="Heading2"/>
      </w:pPr>
      <w:bookmarkStart w:id="14" w:name="_Toc366667257"/>
      <w:r>
        <w:t>3.</w:t>
      </w:r>
      <w:r w:rsidR="00A84493">
        <w:t>7</w:t>
      </w:r>
      <w:r>
        <w:t xml:space="preserve"> </w:t>
      </w:r>
      <w:r w:rsidRPr="00506F6C">
        <w:t xml:space="preserve">Element: </w:t>
      </w:r>
      <w:r>
        <w:t>Emergency Contact</w:t>
      </w:r>
      <w:bookmarkEnd w:id="14"/>
    </w:p>
    <w:p w:rsidR="00506F6C" w:rsidRDefault="00506F6C" w:rsidP="00506F6C">
      <w:r>
        <w:t>Issue: In order for Emergency Contact info</w:t>
      </w:r>
      <w:r>
        <w:rPr>
          <w:b/>
        </w:rPr>
        <w:t xml:space="preserve"> </w:t>
      </w:r>
      <w:r w:rsidRPr="00984527">
        <w:t>to</w:t>
      </w:r>
      <w:r>
        <w:t xml:space="preserve"> be loaded and used as part of the student’s bio/demo record, the emergency contact info must meet the following criteria:</w:t>
      </w:r>
    </w:p>
    <w:p w:rsidR="00506F6C" w:rsidRPr="00E151BA" w:rsidRDefault="00506F6C" w:rsidP="00506F6C">
      <w:pPr>
        <w:pStyle w:val="ListParagraph"/>
        <w:numPr>
          <w:ilvl w:val="0"/>
          <w:numId w:val="25"/>
        </w:numPr>
        <w:rPr>
          <w:color w:val="000000"/>
        </w:rPr>
      </w:pPr>
      <w:r>
        <w:t>M</w:t>
      </w:r>
      <w:r w:rsidRPr="005D3774">
        <w:t xml:space="preserve">ust </w:t>
      </w:r>
      <w:r w:rsidRPr="00E151BA">
        <w:rPr>
          <w:color w:val="000000"/>
        </w:rPr>
        <w:t>contain both a first and last name</w:t>
      </w:r>
      <w:r>
        <w:rPr>
          <w:color w:val="000000"/>
        </w:rPr>
        <w:t xml:space="preserve"> </w:t>
      </w:r>
      <w:r w:rsidRPr="00E151BA">
        <w:rPr>
          <w:color w:val="000000"/>
        </w:rPr>
        <w:t>a minimum of two words separated by a single space.</w:t>
      </w:r>
    </w:p>
    <w:p w:rsidR="00506F6C" w:rsidRPr="00A16A94" w:rsidRDefault="00506F6C" w:rsidP="00506F6C">
      <w:pPr>
        <w:pStyle w:val="Subtitle"/>
        <w:rPr>
          <w:rStyle w:val="SubtleEmphasis"/>
        </w:rPr>
      </w:pPr>
      <w:r w:rsidRPr="00A16A94">
        <w:rPr>
          <w:rStyle w:val="SubtleEmphasis"/>
        </w:rPr>
        <w:t xml:space="preserve">Error Message: </w:t>
      </w:r>
    </w:p>
    <w:p w:rsidR="00506F6C" w:rsidRDefault="00506F6C" w:rsidP="00506F6C">
      <w:r>
        <w:t>MISSING LAST NAME</w:t>
      </w:r>
      <w:r>
        <w:br/>
        <w:t>MISSING FIRST NAME</w:t>
      </w:r>
    </w:p>
    <w:p w:rsidR="00506F6C" w:rsidRPr="00A16A94" w:rsidRDefault="00506F6C" w:rsidP="00506F6C">
      <w:pPr>
        <w:pStyle w:val="Subtitle"/>
        <w:rPr>
          <w:rStyle w:val="SubtleEmphasis"/>
        </w:rPr>
      </w:pPr>
      <w:r w:rsidRPr="00A16A94">
        <w:rPr>
          <w:rStyle w:val="SubtleEmphasis"/>
        </w:rPr>
        <w:t>Error Handling</w:t>
      </w:r>
    </w:p>
    <w:p w:rsidR="00506F6C" w:rsidRDefault="00506F6C" w:rsidP="00506F6C">
      <w:r>
        <w:t xml:space="preserve">A </w:t>
      </w:r>
      <w:proofErr w:type="spellStart"/>
      <w:r>
        <w:t>ctcLink</w:t>
      </w:r>
      <w:proofErr w:type="spellEnd"/>
      <w:r>
        <w:t xml:space="preserve"> Functional Analyst has reviewed the error records for your college and </w:t>
      </w:r>
      <w:proofErr w:type="spellStart"/>
      <w:r>
        <w:t>hse</w:t>
      </w:r>
      <w:proofErr w:type="spellEnd"/>
      <w:r>
        <w:t xml:space="preserve"> the following advice for data cleansing.</w:t>
      </w:r>
    </w:p>
    <w:p w:rsidR="00506F6C" w:rsidRDefault="00506F6C" w:rsidP="00506F6C">
      <w:pPr>
        <w:pStyle w:val="ListParagraph"/>
        <w:numPr>
          <w:ilvl w:val="0"/>
          <w:numId w:val="21"/>
        </w:numPr>
      </w:pPr>
      <w:r>
        <w:t>Ensure there are no more than 1 space between last and first name</w:t>
      </w:r>
    </w:p>
    <w:p w:rsidR="00506F6C" w:rsidRDefault="00506F6C" w:rsidP="00506F6C">
      <w:pPr>
        <w:pStyle w:val="ListParagraph"/>
        <w:numPr>
          <w:ilvl w:val="0"/>
          <w:numId w:val="21"/>
        </w:numPr>
      </w:pPr>
      <w:r>
        <w:t>Ensure there are no leading spaces in the student name field</w:t>
      </w:r>
    </w:p>
    <w:p w:rsidR="00506F6C" w:rsidRDefault="00506F6C" w:rsidP="00506F6C">
      <w:pPr>
        <w:pStyle w:val="ListParagraph"/>
        <w:numPr>
          <w:ilvl w:val="0"/>
          <w:numId w:val="21"/>
        </w:numPr>
      </w:pPr>
      <w:r>
        <w:t>Replace invalid value with a valid value</w:t>
      </w:r>
    </w:p>
    <w:p w:rsidR="00506F6C" w:rsidRDefault="00506F6C" w:rsidP="00506F6C">
      <w:pPr>
        <w:pStyle w:val="ListParagraph"/>
        <w:numPr>
          <w:ilvl w:val="0"/>
          <w:numId w:val="21"/>
        </w:numPr>
      </w:pPr>
      <w:r>
        <w:t>Remove invalid value</w:t>
      </w:r>
    </w:p>
    <w:p w:rsidR="00506F6C" w:rsidRDefault="00506F6C" w:rsidP="00506F6C">
      <w:pPr>
        <w:pStyle w:val="ListParagraph"/>
        <w:numPr>
          <w:ilvl w:val="0"/>
          <w:numId w:val="21"/>
        </w:numPr>
      </w:pPr>
      <w:r>
        <w:t>Keep invalid Emergency Contact in legacy with the knowledge that the emergency contact will not load to PeopleSoft, however, the student name and all other valid values will load</w:t>
      </w:r>
    </w:p>
    <w:p w:rsidR="009E2AEB" w:rsidRDefault="009E2AEB">
      <w:pPr>
        <w:rPr>
          <w:rFonts w:asciiTheme="majorHAnsi" w:eastAsiaTheme="majorEastAsia" w:hAnsiTheme="majorHAnsi" w:cstheme="majorBidi"/>
          <w:b/>
          <w:bCs/>
          <w:color w:val="4F81BD" w:themeColor="accent1"/>
          <w:sz w:val="26"/>
          <w:szCs w:val="26"/>
        </w:rPr>
      </w:pPr>
      <w:r>
        <w:br w:type="page"/>
      </w:r>
    </w:p>
    <w:p w:rsidR="00506F6C" w:rsidRDefault="00506F6C" w:rsidP="009E2AEB">
      <w:pPr>
        <w:pStyle w:val="Heading2"/>
      </w:pPr>
      <w:bookmarkStart w:id="15" w:name="_Toc366667258"/>
      <w:r>
        <w:lastRenderedPageBreak/>
        <w:t>3.</w:t>
      </w:r>
      <w:r w:rsidR="00A84493">
        <w:t>8</w:t>
      </w:r>
      <w:r>
        <w:t xml:space="preserve"> </w:t>
      </w:r>
      <w:r w:rsidRPr="00506F6C">
        <w:t>Element: Birth Date</w:t>
      </w:r>
      <w:bookmarkEnd w:id="15"/>
    </w:p>
    <w:p w:rsidR="00506F6C" w:rsidRDefault="00506F6C" w:rsidP="00506F6C">
      <w:r>
        <w:t>Issue: In order for Birth Date</w:t>
      </w:r>
      <w:r>
        <w:rPr>
          <w:b/>
        </w:rPr>
        <w:t xml:space="preserve"> </w:t>
      </w:r>
      <w:r w:rsidRPr="00984527">
        <w:t>to</w:t>
      </w:r>
      <w:r>
        <w:t xml:space="preserve"> be loaded</w:t>
      </w:r>
      <w:r w:rsidRPr="00E151BA">
        <w:t xml:space="preserve"> </w:t>
      </w:r>
      <w:r>
        <w:t>and used as part of the student’s bio/demo record, the birth date must meet the following criteria:</w:t>
      </w:r>
    </w:p>
    <w:p w:rsidR="00506F6C" w:rsidRPr="005054C5" w:rsidRDefault="00506F6C" w:rsidP="00506F6C">
      <w:pPr>
        <w:pStyle w:val="ListParagraph"/>
        <w:numPr>
          <w:ilvl w:val="0"/>
          <w:numId w:val="26"/>
        </w:numPr>
      </w:pPr>
      <w:r w:rsidRPr="005054C5">
        <w:t>Birthdate be a valid date</w:t>
      </w:r>
    </w:p>
    <w:p w:rsidR="00506F6C" w:rsidRPr="005054C5" w:rsidRDefault="00506F6C" w:rsidP="00506F6C">
      <w:pPr>
        <w:pStyle w:val="ListParagraph"/>
        <w:numPr>
          <w:ilvl w:val="0"/>
          <w:numId w:val="26"/>
        </w:numPr>
      </w:pPr>
      <w:r w:rsidRPr="005054C5">
        <w:t>Birthdate cannot be a date in the future</w:t>
      </w:r>
    </w:p>
    <w:p w:rsidR="00506F6C" w:rsidRPr="00A16A94" w:rsidRDefault="00506F6C" w:rsidP="00506F6C">
      <w:pPr>
        <w:pStyle w:val="Subtitle"/>
        <w:rPr>
          <w:rStyle w:val="SubtleEmphasis"/>
        </w:rPr>
      </w:pPr>
      <w:r w:rsidRPr="00A16A94">
        <w:rPr>
          <w:rStyle w:val="SubtleEmphasis"/>
        </w:rPr>
        <w:t xml:space="preserve">Error Message: </w:t>
      </w:r>
    </w:p>
    <w:p w:rsidR="00506F6C" w:rsidRPr="005054C5" w:rsidRDefault="00506F6C" w:rsidP="00506F6C">
      <w:pPr>
        <w:rPr>
          <w:rFonts w:ascii="Calibri" w:eastAsia="Times New Roman" w:hAnsi="Calibri" w:cs="Times New Roman"/>
          <w:color w:val="000000"/>
        </w:rPr>
      </w:pPr>
      <w:r>
        <w:t xml:space="preserve"> </w:t>
      </w:r>
      <w:r w:rsidRPr="005054C5">
        <w:rPr>
          <w:rFonts w:ascii="Calibri" w:eastAsia="Times New Roman" w:hAnsi="Calibri" w:cs="Times New Roman"/>
          <w:color w:val="000000"/>
        </w:rPr>
        <w:t xml:space="preserve">INVALID BIRTHDATE                                                           </w:t>
      </w:r>
    </w:p>
    <w:p w:rsidR="00506F6C" w:rsidRPr="00A16A94" w:rsidRDefault="00506F6C" w:rsidP="00506F6C">
      <w:pPr>
        <w:pStyle w:val="Subtitle"/>
        <w:rPr>
          <w:rStyle w:val="SubtleEmphasis"/>
        </w:rPr>
      </w:pPr>
      <w:r w:rsidRPr="00A16A94">
        <w:rPr>
          <w:rStyle w:val="SubtleEmphasis"/>
        </w:rPr>
        <w:t>Error Handling</w:t>
      </w:r>
    </w:p>
    <w:p w:rsidR="00506F6C" w:rsidRDefault="00506F6C" w:rsidP="00506F6C">
      <w:r>
        <w:t xml:space="preserve">A </w:t>
      </w:r>
      <w:proofErr w:type="spellStart"/>
      <w:r>
        <w:t>ctcLink</w:t>
      </w:r>
      <w:proofErr w:type="spellEnd"/>
      <w:r>
        <w:t xml:space="preserve"> Functional Analyst has reviewed the error records for your college and has the following advice for data cleansing.</w:t>
      </w:r>
    </w:p>
    <w:p w:rsidR="00506F6C" w:rsidRDefault="00506F6C" w:rsidP="00506F6C">
      <w:pPr>
        <w:pStyle w:val="ListParagraph"/>
        <w:numPr>
          <w:ilvl w:val="0"/>
          <w:numId w:val="21"/>
        </w:numPr>
      </w:pPr>
      <w:r>
        <w:t>Replace invalid value with a valid value</w:t>
      </w:r>
    </w:p>
    <w:p w:rsidR="00506F6C" w:rsidRDefault="00506F6C" w:rsidP="00506F6C">
      <w:pPr>
        <w:pStyle w:val="ListParagraph"/>
        <w:numPr>
          <w:ilvl w:val="0"/>
          <w:numId w:val="21"/>
        </w:numPr>
      </w:pPr>
      <w:r>
        <w:t>Remove invalid value</w:t>
      </w:r>
    </w:p>
    <w:p w:rsidR="00506F6C" w:rsidRDefault="00506F6C" w:rsidP="00506F6C">
      <w:pPr>
        <w:pStyle w:val="ListParagraph"/>
        <w:numPr>
          <w:ilvl w:val="0"/>
          <w:numId w:val="21"/>
        </w:numPr>
      </w:pPr>
      <w:r>
        <w:t>Keep invalid birth date in legacy with the knowledge that the birth date will not load to PeopleSoft, however, the student name and all other valid values will load</w:t>
      </w:r>
    </w:p>
    <w:p w:rsidR="00506F6C" w:rsidRDefault="00506F6C" w:rsidP="00506F6C">
      <w:pPr>
        <w:pStyle w:val="ListParagraph"/>
        <w:numPr>
          <w:ilvl w:val="0"/>
          <w:numId w:val="21"/>
        </w:numPr>
      </w:pPr>
      <w:r>
        <w:t>Known problem of valid birth dates that are less than 12/31/1919 hitting the error file can be ignored</w:t>
      </w:r>
    </w:p>
    <w:p w:rsidR="00506F6C" w:rsidRDefault="00506F6C" w:rsidP="009E2AEB">
      <w:pPr>
        <w:pStyle w:val="Heading2"/>
      </w:pPr>
      <w:bookmarkStart w:id="16" w:name="_Toc366667259"/>
      <w:r>
        <w:t>3.</w:t>
      </w:r>
      <w:r w:rsidR="00A84493">
        <w:t>9</w:t>
      </w:r>
      <w:r>
        <w:t xml:space="preserve"> </w:t>
      </w:r>
      <w:r w:rsidRPr="00506F6C">
        <w:t>Element: Citizenship Status</w:t>
      </w:r>
      <w:bookmarkEnd w:id="16"/>
    </w:p>
    <w:p w:rsidR="00506F6C" w:rsidRDefault="00506F6C" w:rsidP="00506F6C">
      <w:r>
        <w:t>Issue: In order for Citizenship Status</w:t>
      </w:r>
      <w:r>
        <w:rPr>
          <w:b/>
        </w:rPr>
        <w:t xml:space="preserve"> </w:t>
      </w:r>
      <w:r w:rsidRPr="00984527">
        <w:t>to</w:t>
      </w:r>
      <w:r>
        <w:t xml:space="preserve"> be loaded</w:t>
      </w:r>
      <w:r w:rsidRPr="00E151BA">
        <w:t xml:space="preserve"> </w:t>
      </w:r>
      <w:r>
        <w:t>and used as part of the student’s bio/demo record, the citizenship stat must meet the following criteria:</w:t>
      </w:r>
    </w:p>
    <w:p w:rsidR="00506F6C" w:rsidRPr="006F3A52" w:rsidRDefault="00506F6C" w:rsidP="00506F6C">
      <w:pPr>
        <w:pStyle w:val="ListParagraph"/>
        <w:numPr>
          <w:ilvl w:val="0"/>
          <w:numId w:val="27"/>
        </w:numPr>
      </w:pPr>
      <w:r w:rsidRPr="006F3A52">
        <w:t>Must be a va</w:t>
      </w:r>
      <w:r>
        <w:rPr>
          <w:i/>
          <w:iCs/>
        </w:rPr>
        <w:t>lid Visa Type OR the following</w:t>
      </w:r>
    </w:p>
    <w:p w:rsidR="00506F6C" w:rsidRPr="006F3A52" w:rsidRDefault="00506F6C" w:rsidP="00506F6C">
      <w:pPr>
        <w:pStyle w:val="ListParagraph"/>
        <w:numPr>
          <w:ilvl w:val="0"/>
          <w:numId w:val="27"/>
        </w:numPr>
      </w:pPr>
      <w:r w:rsidRPr="006F3A52">
        <w:t>Fir</w:t>
      </w:r>
      <w:r w:rsidRPr="006F3A52">
        <w:rPr>
          <w:i/>
          <w:iCs/>
        </w:rPr>
        <w:t>st character must be alphabetic</w:t>
      </w:r>
    </w:p>
    <w:p w:rsidR="00506F6C" w:rsidRDefault="00506F6C" w:rsidP="00506F6C">
      <w:pPr>
        <w:pStyle w:val="ListParagraph"/>
        <w:numPr>
          <w:ilvl w:val="0"/>
          <w:numId w:val="27"/>
        </w:numPr>
      </w:pPr>
      <w:r w:rsidRPr="006F3A52">
        <w:t>First character must not be N S U V W X Y Z;  except</w:t>
      </w:r>
      <w:r>
        <w:t xml:space="preserve"> ‘ Y ‘ ‘N ‘, ‘Z ’ or ‘ZZ’ is ok</w:t>
      </w:r>
    </w:p>
    <w:p w:rsidR="00506F6C" w:rsidRPr="00A16A94" w:rsidRDefault="00506F6C" w:rsidP="00506F6C">
      <w:pPr>
        <w:pStyle w:val="Subtitle"/>
        <w:numPr>
          <w:ilvl w:val="0"/>
          <w:numId w:val="0"/>
        </w:numPr>
        <w:rPr>
          <w:rStyle w:val="SubtleEmphasis"/>
        </w:rPr>
      </w:pPr>
      <w:r w:rsidRPr="00A16A94">
        <w:rPr>
          <w:rStyle w:val="SubtleEmphasis"/>
        </w:rPr>
        <w:t xml:space="preserve">Error Message: </w:t>
      </w:r>
    </w:p>
    <w:p w:rsidR="00506F6C" w:rsidRPr="005054C5" w:rsidRDefault="00506F6C" w:rsidP="00506F6C">
      <w:pPr>
        <w:rPr>
          <w:rFonts w:ascii="Calibri" w:eastAsia="Times New Roman" w:hAnsi="Calibri" w:cs="Times New Roman"/>
          <w:color w:val="000000"/>
        </w:rPr>
      </w:pPr>
      <w:r>
        <w:t xml:space="preserve"> </w:t>
      </w:r>
      <w:r>
        <w:rPr>
          <w:rFonts w:ascii="Calibri" w:eastAsia="Times New Roman" w:hAnsi="Calibri" w:cs="Times New Roman"/>
          <w:color w:val="000000"/>
        </w:rPr>
        <w:t>INVALID CITIZENSHIP STATUS</w:t>
      </w:r>
      <w:r w:rsidRPr="005054C5">
        <w:rPr>
          <w:rFonts w:ascii="Calibri" w:eastAsia="Times New Roman" w:hAnsi="Calibri" w:cs="Times New Roman"/>
          <w:color w:val="000000"/>
        </w:rPr>
        <w:t xml:space="preserve">                                                           </w:t>
      </w:r>
    </w:p>
    <w:p w:rsidR="00506F6C" w:rsidRPr="00A16A94" w:rsidRDefault="00506F6C" w:rsidP="00506F6C">
      <w:pPr>
        <w:pStyle w:val="Subtitle"/>
        <w:rPr>
          <w:rStyle w:val="SubtleEmphasis"/>
        </w:rPr>
      </w:pPr>
      <w:r w:rsidRPr="00A16A94">
        <w:rPr>
          <w:rStyle w:val="SubtleEmphasis"/>
        </w:rPr>
        <w:t>Error Handling</w:t>
      </w:r>
    </w:p>
    <w:p w:rsidR="00506F6C" w:rsidRDefault="00506F6C" w:rsidP="00506F6C">
      <w:r>
        <w:t xml:space="preserve">A </w:t>
      </w:r>
      <w:proofErr w:type="spellStart"/>
      <w:r>
        <w:t>ctcLink</w:t>
      </w:r>
      <w:proofErr w:type="spellEnd"/>
      <w:r>
        <w:t xml:space="preserve"> Functional Analyst has reviewed the error records for your college and has the following advice for data cleansing.</w:t>
      </w:r>
    </w:p>
    <w:p w:rsidR="00506F6C" w:rsidRDefault="00506F6C" w:rsidP="00506F6C">
      <w:pPr>
        <w:pStyle w:val="ListParagraph"/>
        <w:numPr>
          <w:ilvl w:val="0"/>
          <w:numId w:val="21"/>
        </w:numPr>
      </w:pPr>
      <w:r>
        <w:t>Replace invalid value with a valid value</w:t>
      </w:r>
    </w:p>
    <w:p w:rsidR="00A84493" w:rsidRDefault="00506F6C" w:rsidP="00506F6C">
      <w:pPr>
        <w:pStyle w:val="ListParagraph"/>
        <w:numPr>
          <w:ilvl w:val="0"/>
          <w:numId w:val="21"/>
        </w:numPr>
      </w:pPr>
      <w:r>
        <w:t>Remove invalid value</w:t>
      </w:r>
    </w:p>
    <w:p w:rsidR="00506F6C" w:rsidRPr="00506F6C" w:rsidRDefault="00506F6C" w:rsidP="00506F6C">
      <w:pPr>
        <w:pStyle w:val="ListParagraph"/>
        <w:numPr>
          <w:ilvl w:val="0"/>
          <w:numId w:val="21"/>
        </w:numPr>
      </w:pPr>
      <w:r>
        <w:t>Contact SBCTC about adding the value to Table 3</w:t>
      </w:r>
      <w:r>
        <w:br/>
      </w:r>
    </w:p>
    <w:p w:rsidR="00506F6C" w:rsidRPr="00506F6C" w:rsidRDefault="00506F6C" w:rsidP="00506F6C"/>
    <w:p w:rsidR="00506F6C" w:rsidRPr="00506F6C" w:rsidRDefault="00506F6C" w:rsidP="00506F6C"/>
    <w:sectPr w:rsidR="00506F6C" w:rsidRPr="00506F6C" w:rsidSect="00B07532">
      <w:footerReference w:type="default" r:id="rId27"/>
      <w:headerReference w:type="first" r:id="rId28"/>
      <w:footerReference w:type="first" r:id="rId29"/>
      <w:pgSz w:w="12240" w:h="15840" w:code="1"/>
      <w:pgMar w:top="720" w:right="1440" w:bottom="720" w:left="980" w:header="360" w:footer="3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23" w:rsidRDefault="00063423">
      <w:pPr>
        <w:spacing w:after="0" w:line="240" w:lineRule="auto"/>
      </w:pPr>
      <w:r>
        <w:separator/>
      </w:r>
    </w:p>
  </w:endnote>
  <w:endnote w:type="continuationSeparator" w:id="0">
    <w:p w:rsidR="00063423" w:rsidRDefault="0006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5"/>
      <w:gridCol w:w="1005"/>
    </w:tblGrid>
    <w:tr w:rsidR="001162BF" w:rsidTr="00B07532">
      <w:tc>
        <w:tcPr>
          <w:tcW w:w="4500" w:type="pct"/>
          <w:tcBorders>
            <w:top w:val="single" w:sz="4" w:space="0" w:color="000000" w:themeColor="text1"/>
          </w:tcBorders>
        </w:tcPr>
        <w:p w:rsidR="001162BF" w:rsidRDefault="00631244">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EndPr/>
            <w:sdtContent>
              <w:r w:rsidR="001162BF">
                <w:t>State Board for Community and Technical Colleges</w:t>
              </w:r>
            </w:sdtContent>
          </w:sdt>
          <w:r w:rsidR="001162BF">
            <w:t xml:space="preserve"> | </w:t>
          </w:r>
          <w:fldSimple w:instr=" STYLEREF  &quot;1&quot;  ">
            <w:r>
              <w:rPr>
                <w:noProof/>
              </w:rPr>
              <w:t>3.0 Data Clean-up Instructions</w:t>
            </w:r>
          </w:fldSimple>
        </w:p>
      </w:tc>
      <w:tc>
        <w:tcPr>
          <w:tcW w:w="500" w:type="pct"/>
          <w:tcBorders>
            <w:top w:val="single" w:sz="4" w:space="0" w:color="C0504D" w:themeColor="accent2"/>
          </w:tcBorders>
          <w:shd w:val="clear" w:color="auto" w:fill="1F497D" w:themeFill="text2"/>
        </w:tcPr>
        <w:p w:rsidR="001162BF" w:rsidRDefault="001162BF">
          <w:pPr>
            <w:pStyle w:val="Header"/>
            <w:rPr>
              <w:color w:val="FFFFFF" w:themeColor="background1"/>
            </w:rPr>
          </w:pPr>
          <w:r>
            <w:fldChar w:fldCharType="begin"/>
          </w:r>
          <w:r>
            <w:instrText xml:space="preserve"> PAGE   \* MERGEFORMAT </w:instrText>
          </w:r>
          <w:r>
            <w:fldChar w:fldCharType="separate"/>
          </w:r>
          <w:r w:rsidR="00631244" w:rsidRPr="00631244">
            <w:rPr>
              <w:noProof/>
              <w:color w:val="FFFFFF" w:themeColor="background1"/>
            </w:rPr>
            <w:t>10</w:t>
          </w:r>
          <w:r>
            <w:rPr>
              <w:noProof/>
              <w:color w:val="FFFFFF" w:themeColor="background1"/>
            </w:rPr>
            <w:fldChar w:fldCharType="end"/>
          </w:r>
        </w:p>
      </w:tc>
    </w:tr>
  </w:tbl>
  <w:p w:rsidR="001162BF" w:rsidRDefault="00116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05"/>
      <w:gridCol w:w="9045"/>
    </w:tblGrid>
    <w:tr w:rsidR="001162BF" w:rsidTr="008C5042">
      <w:tc>
        <w:tcPr>
          <w:tcW w:w="500" w:type="pct"/>
          <w:tcBorders>
            <w:top w:val="single" w:sz="4" w:space="0" w:color="943634" w:themeColor="accent2" w:themeShade="BF"/>
          </w:tcBorders>
          <w:shd w:val="clear" w:color="auto" w:fill="1F497D" w:themeFill="text2"/>
        </w:tcPr>
        <w:p w:rsidR="001162BF" w:rsidRDefault="001162BF">
          <w:pPr>
            <w:pStyle w:val="Footer"/>
            <w:jc w:val="right"/>
            <w:rPr>
              <w:b/>
              <w:color w:val="FFFFFF" w:themeColor="background1"/>
            </w:rPr>
          </w:pPr>
          <w:r>
            <w:fldChar w:fldCharType="begin"/>
          </w:r>
          <w:r>
            <w:instrText xml:space="preserve"> PAGE   \* MERGEFORMAT </w:instrText>
          </w:r>
          <w:r>
            <w:fldChar w:fldCharType="separate"/>
          </w:r>
          <w:r w:rsidR="00631244" w:rsidRPr="00631244">
            <w:rPr>
              <w:noProof/>
              <w:color w:val="FFFFFF" w:themeColor="background1"/>
            </w:rPr>
            <w:t>1</w:t>
          </w:r>
          <w:r>
            <w:rPr>
              <w:noProof/>
              <w:color w:val="FFFFFF" w:themeColor="background1"/>
            </w:rPr>
            <w:fldChar w:fldCharType="end"/>
          </w:r>
        </w:p>
      </w:tc>
      <w:tc>
        <w:tcPr>
          <w:tcW w:w="4500" w:type="pct"/>
          <w:tcBorders>
            <w:top w:val="single" w:sz="4" w:space="0" w:color="auto"/>
          </w:tcBorders>
        </w:tcPr>
        <w:p w:rsidR="001162BF" w:rsidRDefault="00063423">
          <w:pPr>
            <w:pStyle w:val="Footer"/>
          </w:pPr>
          <w:fldSimple w:instr=" STYLEREF  &quot;1&quot;  ">
            <w:r w:rsidR="00631244">
              <w:rPr>
                <w:noProof/>
              </w:rPr>
              <w:t>Understanding the Need for Data Clean-Up</w:t>
            </w:r>
          </w:fldSimple>
          <w:r w:rsidR="001162BF">
            <w:t xml:space="preserve"> | </w:t>
          </w:r>
          <w:sdt>
            <w:sdtPr>
              <w:alias w:val="Company"/>
              <w:id w:val="107945576"/>
              <w:dataBinding w:prefixMappings="xmlns:ns0='http://schemas.openxmlformats.org/officeDocument/2006/extended-properties'" w:xpath="/ns0:Properties[1]/ns0:Company[1]" w:storeItemID="{6668398D-A668-4E3E-A5EB-62B293D839F1}"/>
              <w:text/>
            </w:sdtPr>
            <w:sdtEndPr/>
            <w:sdtContent>
              <w:r w:rsidR="001162BF">
                <w:t>State Board for Community and Technical Colleges</w:t>
              </w:r>
            </w:sdtContent>
          </w:sdt>
        </w:p>
      </w:tc>
    </w:tr>
  </w:tbl>
  <w:p w:rsidR="001162BF" w:rsidRDefault="00116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23" w:rsidRDefault="00063423">
      <w:pPr>
        <w:spacing w:after="0" w:line="240" w:lineRule="auto"/>
      </w:pPr>
      <w:r>
        <w:separator/>
      </w:r>
    </w:p>
  </w:footnote>
  <w:footnote w:type="continuationSeparator" w:id="0">
    <w:p w:rsidR="00063423" w:rsidRDefault="00063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015"/>
      <w:gridCol w:w="7035"/>
    </w:tblGrid>
    <w:tr w:rsidR="001162BF" w:rsidTr="008C5042">
      <w:sdt>
        <w:sdtPr>
          <w:rPr>
            <w:color w:val="FFFFFF" w:themeColor="background1"/>
          </w:rPr>
          <w:alias w:val="Date"/>
          <w:id w:val="707918163"/>
          <w:dataBinding w:prefixMappings="xmlns:ns0='http://schemas.microsoft.com/office/2006/coverPageProps'" w:xpath="/ns0:CoverPageProperties[1]/ns0:PublishDate[1]" w:storeItemID="{55AF091B-3C7A-41E3-B477-F2FDAA23CFDA}"/>
          <w:date w:fullDate="2013-09-10T00:00:00Z">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1F497D" w:themeFill="text2"/>
              <w:vAlign w:val="bottom"/>
            </w:tcPr>
            <w:p w:rsidR="001162BF" w:rsidRDefault="00706C99">
              <w:pPr>
                <w:pStyle w:val="Header"/>
                <w:jc w:val="right"/>
                <w:rPr>
                  <w:color w:val="FFFFFF" w:themeColor="background1"/>
                </w:rPr>
              </w:pPr>
              <w:r>
                <w:rPr>
                  <w:color w:val="FFFFFF" w:themeColor="background1"/>
                </w:rPr>
                <w:t>September 10, 2013</w:t>
              </w:r>
            </w:p>
          </w:tc>
        </w:sdtContent>
      </w:sdt>
      <w:tc>
        <w:tcPr>
          <w:tcW w:w="4000" w:type="pct"/>
          <w:tcBorders>
            <w:bottom w:val="single" w:sz="4" w:space="0" w:color="auto"/>
          </w:tcBorders>
          <w:vAlign w:val="bottom"/>
        </w:tcPr>
        <w:p w:rsidR="001162BF" w:rsidRDefault="001162BF">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1527064457"/>
              <w:dataBinding w:prefixMappings="xmlns:ns0='http://schemas.openxmlformats.org/package/2006/metadata/core-properties' xmlns:ns1='http://purl.org/dc/elements/1.1/'" w:xpath="/ns0:coreProperties[1]/ns1:title[1]" w:storeItemID="{6C3C8BC8-F283-45AE-878A-BAB7291924A1}"/>
              <w:text/>
            </w:sdtPr>
            <w:sdtEndPr/>
            <w:sdtContent>
              <w:r w:rsidR="003F2B93">
                <w:rPr>
                  <w:b/>
                  <w:bCs/>
                  <w:caps/>
                  <w:sz w:val="24"/>
                  <w:szCs w:val="24"/>
                </w:rPr>
                <w:t>ctcLink Data Cleansing Instructions</w:t>
              </w:r>
            </w:sdtContent>
          </w:sdt>
          <w:r>
            <w:rPr>
              <w:b/>
              <w:bCs/>
              <w:color w:val="76923C" w:themeColor="accent3" w:themeShade="BF"/>
              <w:sz w:val="24"/>
              <w:szCs w:val="24"/>
            </w:rPr>
            <w:t>]</w:t>
          </w:r>
        </w:p>
      </w:tc>
    </w:tr>
  </w:tbl>
  <w:p w:rsidR="001162BF" w:rsidRDefault="00116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CA2"/>
    <w:multiLevelType w:val="multilevel"/>
    <w:tmpl w:val="502C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6C0A17"/>
    <w:multiLevelType w:val="hybridMultilevel"/>
    <w:tmpl w:val="E728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02563"/>
    <w:multiLevelType w:val="multilevel"/>
    <w:tmpl w:val="0ACA34A2"/>
    <w:lvl w:ilvl="0">
      <w:start w:val="1"/>
      <w:numFmt w:val="decimal"/>
      <w:lvlText w:val="%1.0"/>
      <w:lvlJc w:val="left"/>
      <w:pPr>
        <w:ind w:left="81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7290" w:hanging="2160"/>
      </w:pPr>
      <w:rPr>
        <w:rFonts w:hint="default"/>
      </w:rPr>
    </w:lvl>
    <w:lvl w:ilvl="8">
      <w:start w:val="1"/>
      <w:numFmt w:val="decimal"/>
      <w:lvlText w:val="%1.%2.%3.%4.%5.%6.%7.%8.%9"/>
      <w:lvlJc w:val="left"/>
      <w:pPr>
        <w:ind w:left="8370" w:hanging="2520"/>
      </w:pPr>
      <w:rPr>
        <w:rFonts w:hint="default"/>
      </w:rPr>
    </w:lvl>
  </w:abstractNum>
  <w:abstractNum w:abstractNumId="3">
    <w:nsid w:val="1093015D"/>
    <w:multiLevelType w:val="hybridMultilevel"/>
    <w:tmpl w:val="FEF0C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C07EE"/>
    <w:multiLevelType w:val="hybridMultilevel"/>
    <w:tmpl w:val="BACE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608C6"/>
    <w:multiLevelType w:val="hybridMultilevel"/>
    <w:tmpl w:val="C532B47C"/>
    <w:lvl w:ilvl="0" w:tplc="0409000F">
      <w:start w:val="1"/>
      <w:numFmt w:val="decimal"/>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6D04E71"/>
    <w:multiLevelType w:val="hybridMultilevel"/>
    <w:tmpl w:val="147C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F73DD"/>
    <w:multiLevelType w:val="hybridMultilevel"/>
    <w:tmpl w:val="56A8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D2CE9"/>
    <w:multiLevelType w:val="hybridMultilevel"/>
    <w:tmpl w:val="455E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C7963"/>
    <w:multiLevelType w:val="hybridMultilevel"/>
    <w:tmpl w:val="4F8AC99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B343DBE"/>
    <w:multiLevelType w:val="hybridMultilevel"/>
    <w:tmpl w:val="AD74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3A43CC"/>
    <w:multiLevelType w:val="hybridMultilevel"/>
    <w:tmpl w:val="6BA6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979CF"/>
    <w:multiLevelType w:val="multilevel"/>
    <w:tmpl w:val="7E0A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E066E0"/>
    <w:multiLevelType w:val="hybridMultilevel"/>
    <w:tmpl w:val="DD8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C5B61"/>
    <w:multiLevelType w:val="hybridMultilevel"/>
    <w:tmpl w:val="F6025D14"/>
    <w:lvl w:ilvl="0" w:tplc="2286F70A">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8B01E7"/>
    <w:multiLevelType w:val="hybridMultilevel"/>
    <w:tmpl w:val="5318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05344"/>
    <w:multiLevelType w:val="hybridMultilevel"/>
    <w:tmpl w:val="13C24F92"/>
    <w:lvl w:ilvl="0" w:tplc="BF1E7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92049C"/>
    <w:multiLevelType w:val="multilevel"/>
    <w:tmpl w:val="079AF2B8"/>
    <w:lvl w:ilvl="0">
      <w:start w:val="1"/>
      <w:numFmt w:val="decimal"/>
      <w:lvlText w:val="%1"/>
      <w:lvlJc w:val="left"/>
      <w:pPr>
        <w:ind w:left="390" w:hanging="39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8640" w:hanging="2160"/>
      </w:pPr>
      <w:rPr>
        <w:rFonts w:hint="default"/>
      </w:rPr>
    </w:lvl>
  </w:abstractNum>
  <w:abstractNum w:abstractNumId="18">
    <w:nsid w:val="32022E4C"/>
    <w:multiLevelType w:val="hybridMultilevel"/>
    <w:tmpl w:val="F946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34639"/>
    <w:multiLevelType w:val="hybridMultilevel"/>
    <w:tmpl w:val="5C5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8222D9"/>
    <w:multiLevelType w:val="hybridMultilevel"/>
    <w:tmpl w:val="19EC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3D1F64"/>
    <w:multiLevelType w:val="hybridMultilevel"/>
    <w:tmpl w:val="FBA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1B086D"/>
    <w:multiLevelType w:val="hybridMultilevel"/>
    <w:tmpl w:val="E2D4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A13D60"/>
    <w:multiLevelType w:val="hybridMultilevel"/>
    <w:tmpl w:val="B2B0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136224"/>
    <w:multiLevelType w:val="hybridMultilevel"/>
    <w:tmpl w:val="96D6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E14103"/>
    <w:multiLevelType w:val="hybridMultilevel"/>
    <w:tmpl w:val="9DE86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353D72"/>
    <w:multiLevelType w:val="hybridMultilevel"/>
    <w:tmpl w:val="1C28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2634E"/>
    <w:multiLevelType w:val="hybridMultilevel"/>
    <w:tmpl w:val="FD8A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C32204"/>
    <w:multiLevelType w:val="hybridMultilevel"/>
    <w:tmpl w:val="5E6E3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C3400"/>
    <w:multiLevelType w:val="hybridMultilevel"/>
    <w:tmpl w:val="1F6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7321A6"/>
    <w:multiLevelType w:val="hybridMultilevel"/>
    <w:tmpl w:val="28CED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7F57C0"/>
    <w:multiLevelType w:val="hybridMultilevel"/>
    <w:tmpl w:val="56B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24529"/>
    <w:multiLevelType w:val="hybridMultilevel"/>
    <w:tmpl w:val="1682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802342"/>
    <w:multiLevelType w:val="hybridMultilevel"/>
    <w:tmpl w:val="A4E441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3"/>
  </w:num>
  <w:num w:numId="3">
    <w:abstractNumId w:val="33"/>
  </w:num>
  <w:num w:numId="4">
    <w:abstractNumId w:val="29"/>
  </w:num>
  <w:num w:numId="5">
    <w:abstractNumId w:val="32"/>
  </w:num>
  <w:num w:numId="6">
    <w:abstractNumId w:val="28"/>
  </w:num>
  <w:num w:numId="7">
    <w:abstractNumId w:val="21"/>
  </w:num>
  <w:num w:numId="8">
    <w:abstractNumId w:val="31"/>
  </w:num>
  <w:num w:numId="9">
    <w:abstractNumId w:val="8"/>
  </w:num>
  <w:num w:numId="10">
    <w:abstractNumId w:val="12"/>
  </w:num>
  <w:num w:numId="11">
    <w:abstractNumId w:val="0"/>
  </w:num>
  <w:num w:numId="12">
    <w:abstractNumId w:val="26"/>
  </w:num>
  <w:num w:numId="13">
    <w:abstractNumId w:val="25"/>
  </w:num>
  <w:num w:numId="14">
    <w:abstractNumId w:val="10"/>
  </w:num>
  <w:num w:numId="15">
    <w:abstractNumId w:val="27"/>
  </w:num>
  <w:num w:numId="16">
    <w:abstractNumId w:val="6"/>
  </w:num>
  <w:num w:numId="17">
    <w:abstractNumId w:val="14"/>
  </w:num>
  <w:num w:numId="18">
    <w:abstractNumId w:val="20"/>
  </w:num>
  <w:num w:numId="19">
    <w:abstractNumId w:val="11"/>
  </w:num>
  <w:num w:numId="20">
    <w:abstractNumId w:val="24"/>
  </w:num>
  <w:num w:numId="21">
    <w:abstractNumId w:val="1"/>
  </w:num>
  <w:num w:numId="22">
    <w:abstractNumId w:val="19"/>
  </w:num>
  <w:num w:numId="23">
    <w:abstractNumId w:val="23"/>
  </w:num>
  <w:num w:numId="24">
    <w:abstractNumId w:val="4"/>
  </w:num>
  <w:num w:numId="25">
    <w:abstractNumId w:val="7"/>
  </w:num>
  <w:num w:numId="26">
    <w:abstractNumId w:val="22"/>
  </w:num>
  <w:num w:numId="27">
    <w:abstractNumId w:val="13"/>
  </w:num>
  <w:num w:numId="28">
    <w:abstractNumId w:val="15"/>
  </w:num>
  <w:num w:numId="29">
    <w:abstractNumId w:val="30"/>
  </w:num>
  <w:num w:numId="30">
    <w:abstractNumId w:val="16"/>
  </w:num>
  <w:num w:numId="31">
    <w:abstractNumId w:val="18"/>
  </w:num>
  <w:num w:numId="32">
    <w:abstractNumId w:val="9"/>
  </w:num>
  <w:num w:numId="33">
    <w:abstractNumId w:val="5"/>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FC"/>
    <w:rsid w:val="0000683F"/>
    <w:rsid w:val="00006C72"/>
    <w:rsid w:val="000470DE"/>
    <w:rsid w:val="00050554"/>
    <w:rsid w:val="00051511"/>
    <w:rsid w:val="00056D4B"/>
    <w:rsid w:val="0006053D"/>
    <w:rsid w:val="00061161"/>
    <w:rsid w:val="00062412"/>
    <w:rsid w:val="00063423"/>
    <w:rsid w:val="000849E1"/>
    <w:rsid w:val="00085F5E"/>
    <w:rsid w:val="00094A57"/>
    <w:rsid w:val="000A2A62"/>
    <w:rsid w:val="000A42A2"/>
    <w:rsid w:val="000A7CA8"/>
    <w:rsid w:val="000B1BCB"/>
    <w:rsid w:val="000B3EC3"/>
    <w:rsid w:val="000C700B"/>
    <w:rsid w:val="000D1811"/>
    <w:rsid w:val="000D54E7"/>
    <w:rsid w:val="000D5FE5"/>
    <w:rsid w:val="000D6447"/>
    <w:rsid w:val="000E16F1"/>
    <w:rsid w:val="000E1E00"/>
    <w:rsid w:val="000E3134"/>
    <w:rsid w:val="00107B7E"/>
    <w:rsid w:val="00113E49"/>
    <w:rsid w:val="001162BF"/>
    <w:rsid w:val="001209CD"/>
    <w:rsid w:val="00120EED"/>
    <w:rsid w:val="0012579C"/>
    <w:rsid w:val="00132E10"/>
    <w:rsid w:val="00142BD2"/>
    <w:rsid w:val="00143FFB"/>
    <w:rsid w:val="00152664"/>
    <w:rsid w:val="00167C30"/>
    <w:rsid w:val="00172379"/>
    <w:rsid w:val="001824A7"/>
    <w:rsid w:val="00182C2E"/>
    <w:rsid w:val="00187A3B"/>
    <w:rsid w:val="0019496D"/>
    <w:rsid w:val="00196A32"/>
    <w:rsid w:val="00197DEC"/>
    <w:rsid w:val="001A0752"/>
    <w:rsid w:val="001A1746"/>
    <w:rsid w:val="001A5504"/>
    <w:rsid w:val="001B2403"/>
    <w:rsid w:val="001B2DF0"/>
    <w:rsid w:val="001C0A09"/>
    <w:rsid w:val="001C2B30"/>
    <w:rsid w:val="001C49DB"/>
    <w:rsid w:val="001C7E07"/>
    <w:rsid w:val="001D1936"/>
    <w:rsid w:val="001D4059"/>
    <w:rsid w:val="001E79C8"/>
    <w:rsid w:val="001F2566"/>
    <w:rsid w:val="001F33FD"/>
    <w:rsid w:val="001F62E5"/>
    <w:rsid w:val="0020051F"/>
    <w:rsid w:val="00200C36"/>
    <w:rsid w:val="0020358B"/>
    <w:rsid w:val="00204DE3"/>
    <w:rsid w:val="00205F25"/>
    <w:rsid w:val="00234AFA"/>
    <w:rsid w:val="002360E7"/>
    <w:rsid w:val="00236119"/>
    <w:rsid w:val="0024766A"/>
    <w:rsid w:val="0025092F"/>
    <w:rsid w:val="00255B64"/>
    <w:rsid w:val="00271F0C"/>
    <w:rsid w:val="00274BA7"/>
    <w:rsid w:val="0027587B"/>
    <w:rsid w:val="0028140F"/>
    <w:rsid w:val="0028443C"/>
    <w:rsid w:val="002876B9"/>
    <w:rsid w:val="0028796F"/>
    <w:rsid w:val="0029061F"/>
    <w:rsid w:val="00292BFA"/>
    <w:rsid w:val="0029509C"/>
    <w:rsid w:val="00297982"/>
    <w:rsid w:val="002A1A48"/>
    <w:rsid w:val="002A31D2"/>
    <w:rsid w:val="002A4A75"/>
    <w:rsid w:val="002B25B2"/>
    <w:rsid w:val="002C4206"/>
    <w:rsid w:val="002C4ACE"/>
    <w:rsid w:val="002C4E58"/>
    <w:rsid w:val="002D533B"/>
    <w:rsid w:val="002D6690"/>
    <w:rsid w:val="002F3299"/>
    <w:rsid w:val="002F7C08"/>
    <w:rsid w:val="003046CE"/>
    <w:rsid w:val="00306195"/>
    <w:rsid w:val="00306EF4"/>
    <w:rsid w:val="00310909"/>
    <w:rsid w:val="00313AF3"/>
    <w:rsid w:val="0032212C"/>
    <w:rsid w:val="0032268E"/>
    <w:rsid w:val="00323371"/>
    <w:rsid w:val="00325770"/>
    <w:rsid w:val="00325C7B"/>
    <w:rsid w:val="00331C5D"/>
    <w:rsid w:val="003347CC"/>
    <w:rsid w:val="00334F6C"/>
    <w:rsid w:val="00351FAC"/>
    <w:rsid w:val="00353058"/>
    <w:rsid w:val="003577C6"/>
    <w:rsid w:val="00362767"/>
    <w:rsid w:val="00364D28"/>
    <w:rsid w:val="0036575F"/>
    <w:rsid w:val="00367AF4"/>
    <w:rsid w:val="00382E32"/>
    <w:rsid w:val="00384A9C"/>
    <w:rsid w:val="00393073"/>
    <w:rsid w:val="003A1530"/>
    <w:rsid w:val="003A4666"/>
    <w:rsid w:val="003B0EE5"/>
    <w:rsid w:val="003C3677"/>
    <w:rsid w:val="003D4FB8"/>
    <w:rsid w:val="003E0116"/>
    <w:rsid w:val="003E0153"/>
    <w:rsid w:val="003E7C42"/>
    <w:rsid w:val="003F2B93"/>
    <w:rsid w:val="003F6A2D"/>
    <w:rsid w:val="00407CF9"/>
    <w:rsid w:val="00414826"/>
    <w:rsid w:val="0041607D"/>
    <w:rsid w:val="00417393"/>
    <w:rsid w:val="004176FE"/>
    <w:rsid w:val="00417B45"/>
    <w:rsid w:val="00424282"/>
    <w:rsid w:val="004263CD"/>
    <w:rsid w:val="004375CC"/>
    <w:rsid w:val="00437685"/>
    <w:rsid w:val="00452371"/>
    <w:rsid w:val="00453D56"/>
    <w:rsid w:val="00455575"/>
    <w:rsid w:val="00460AEC"/>
    <w:rsid w:val="0046231F"/>
    <w:rsid w:val="00462E4A"/>
    <w:rsid w:val="004714A5"/>
    <w:rsid w:val="0047751B"/>
    <w:rsid w:val="004816E9"/>
    <w:rsid w:val="00481FE6"/>
    <w:rsid w:val="004830A5"/>
    <w:rsid w:val="00493627"/>
    <w:rsid w:val="004A0D58"/>
    <w:rsid w:val="004B54B8"/>
    <w:rsid w:val="004B73B9"/>
    <w:rsid w:val="004C682A"/>
    <w:rsid w:val="004D512C"/>
    <w:rsid w:val="004D6FA6"/>
    <w:rsid w:val="004E05F4"/>
    <w:rsid w:val="004E1E38"/>
    <w:rsid w:val="004F731D"/>
    <w:rsid w:val="00506F6C"/>
    <w:rsid w:val="0051301E"/>
    <w:rsid w:val="00513172"/>
    <w:rsid w:val="00513192"/>
    <w:rsid w:val="00516374"/>
    <w:rsid w:val="00517BC4"/>
    <w:rsid w:val="00520757"/>
    <w:rsid w:val="005232A9"/>
    <w:rsid w:val="005252FF"/>
    <w:rsid w:val="00525E13"/>
    <w:rsid w:val="00533383"/>
    <w:rsid w:val="00534983"/>
    <w:rsid w:val="00544D15"/>
    <w:rsid w:val="005508B8"/>
    <w:rsid w:val="00560B64"/>
    <w:rsid w:val="00563D19"/>
    <w:rsid w:val="005644B0"/>
    <w:rsid w:val="0057285C"/>
    <w:rsid w:val="00583BB8"/>
    <w:rsid w:val="00593944"/>
    <w:rsid w:val="00593F18"/>
    <w:rsid w:val="00595210"/>
    <w:rsid w:val="005A0AED"/>
    <w:rsid w:val="005A2184"/>
    <w:rsid w:val="005B25F6"/>
    <w:rsid w:val="005B3BC7"/>
    <w:rsid w:val="005B502C"/>
    <w:rsid w:val="005B6EE2"/>
    <w:rsid w:val="005C5A3B"/>
    <w:rsid w:val="005D3163"/>
    <w:rsid w:val="005D6E42"/>
    <w:rsid w:val="005E5BEB"/>
    <w:rsid w:val="005F1071"/>
    <w:rsid w:val="00601DA1"/>
    <w:rsid w:val="00602311"/>
    <w:rsid w:val="00604D57"/>
    <w:rsid w:val="00606094"/>
    <w:rsid w:val="00607D37"/>
    <w:rsid w:val="00611B4E"/>
    <w:rsid w:val="00621074"/>
    <w:rsid w:val="00621182"/>
    <w:rsid w:val="006264DE"/>
    <w:rsid w:val="00631244"/>
    <w:rsid w:val="00632F51"/>
    <w:rsid w:val="00634EF1"/>
    <w:rsid w:val="00635951"/>
    <w:rsid w:val="00636303"/>
    <w:rsid w:val="00637088"/>
    <w:rsid w:val="00645F95"/>
    <w:rsid w:val="0066583B"/>
    <w:rsid w:val="006750F6"/>
    <w:rsid w:val="006756BB"/>
    <w:rsid w:val="00686AD1"/>
    <w:rsid w:val="00693664"/>
    <w:rsid w:val="00693919"/>
    <w:rsid w:val="00697377"/>
    <w:rsid w:val="006B6271"/>
    <w:rsid w:val="006C34A4"/>
    <w:rsid w:val="006C4912"/>
    <w:rsid w:val="006D5E7E"/>
    <w:rsid w:val="006E183F"/>
    <w:rsid w:val="006E336C"/>
    <w:rsid w:val="006E6F32"/>
    <w:rsid w:val="006F4740"/>
    <w:rsid w:val="00706105"/>
    <w:rsid w:val="00706C99"/>
    <w:rsid w:val="00707C10"/>
    <w:rsid w:val="00711DD4"/>
    <w:rsid w:val="007175FD"/>
    <w:rsid w:val="007206C9"/>
    <w:rsid w:val="00724C3B"/>
    <w:rsid w:val="00733D96"/>
    <w:rsid w:val="00747257"/>
    <w:rsid w:val="00753078"/>
    <w:rsid w:val="00753471"/>
    <w:rsid w:val="0075580B"/>
    <w:rsid w:val="007624E9"/>
    <w:rsid w:val="00763767"/>
    <w:rsid w:val="007646EE"/>
    <w:rsid w:val="00766697"/>
    <w:rsid w:val="00797E81"/>
    <w:rsid w:val="007A5093"/>
    <w:rsid w:val="007C092F"/>
    <w:rsid w:val="007C462E"/>
    <w:rsid w:val="007D4ED0"/>
    <w:rsid w:val="007E4142"/>
    <w:rsid w:val="007E7BA1"/>
    <w:rsid w:val="008052E6"/>
    <w:rsid w:val="00810F67"/>
    <w:rsid w:val="00815477"/>
    <w:rsid w:val="0084312B"/>
    <w:rsid w:val="008443B6"/>
    <w:rsid w:val="0085436B"/>
    <w:rsid w:val="008603D3"/>
    <w:rsid w:val="00861235"/>
    <w:rsid w:val="00867678"/>
    <w:rsid w:val="00873FB0"/>
    <w:rsid w:val="00877B9C"/>
    <w:rsid w:val="008830B1"/>
    <w:rsid w:val="008A5842"/>
    <w:rsid w:val="008B68DE"/>
    <w:rsid w:val="008B721B"/>
    <w:rsid w:val="008B7AEC"/>
    <w:rsid w:val="008C5042"/>
    <w:rsid w:val="008D7345"/>
    <w:rsid w:val="008F315E"/>
    <w:rsid w:val="008F3F9B"/>
    <w:rsid w:val="008F5F6B"/>
    <w:rsid w:val="008F64A9"/>
    <w:rsid w:val="008F6FCB"/>
    <w:rsid w:val="00902DFD"/>
    <w:rsid w:val="00903FD4"/>
    <w:rsid w:val="009150E1"/>
    <w:rsid w:val="00921F75"/>
    <w:rsid w:val="00925E7D"/>
    <w:rsid w:val="0093258C"/>
    <w:rsid w:val="0093479E"/>
    <w:rsid w:val="00943116"/>
    <w:rsid w:val="0095739E"/>
    <w:rsid w:val="00957E7D"/>
    <w:rsid w:val="00960A73"/>
    <w:rsid w:val="0096524B"/>
    <w:rsid w:val="00977BED"/>
    <w:rsid w:val="00981740"/>
    <w:rsid w:val="00981934"/>
    <w:rsid w:val="009853C0"/>
    <w:rsid w:val="00991C9B"/>
    <w:rsid w:val="0099224A"/>
    <w:rsid w:val="009964F4"/>
    <w:rsid w:val="00997C0A"/>
    <w:rsid w:val="009A13D4"/>
    <w:rsid w:val="009A30B0"/>
    <w:rsid w:val="009A6741"/>
    <w:rsid w:val="009B6A76"/>
    <w:rsid w:val="009B73ED"/>
    <w:rsid w:val="009C749F"/>
    <w:rsid w:val="009D31CB"/>
    <w:rsid w:val="009E2AEB"/>
    <w:rsid w:val="009E2DA1"/>
    <w:rsid w:val="009E2F41"/>
    <w:rsid w:val="009F0054"/>
    <w:rsid w:val="009F2C58"/>
    <w:rsid w:val="009F5637"/>
    <w:rsid w:val="009F790A"/>
    <w:rsid w:val="00A01710"/>
    <w:rsid w:val="00A02C64"/>
    <w:rsid w:val="00A05D20"/>
    <w:rsid w:val="00A14377"/>
    <w:rsid w:val="00A14B80"/>
    <w:rsid w:val="00A17265"/>
    <w:rsid w:val="00A2125B"/>
    <w:rsid w:val="00A3541F"/>
    <w:rsid w:val="00A56B8D"/>
    <w:rsid w:val="00A63991"/>
    <w:rsid w:val="00A63DC7"/>
    <w:rsid w:val="00A70344"/>
    <w:rsid w:val="00A71D4C"/>
    <w:rsid w:val="00A75C82"/>
    <w:rsid w:val="00A75F12"/>
    <w:rsid w:val="00A7621C"/>
    <w:rsid w:val="00A812E8"/>
    <w:rsid w:val="00A81AA1"/>
    <w:rsid w:val="00A84493"/>
    <w:rsid w:val="00A901AF"/>
    <w:rsid w:val="00A94F3E"/>
    <w:rsid w:val="00A95E23"/>
    <w:rsid w:val="00AA0D83"/>
    <w:rsid w:val="00AA5C82"/>
    <w:rsid w:val="00AB0A4B"/>
    <w:rsid w:val="00AB17D4"/>
    <w:rsid w:val="00AB4ACA"/>
    <w:rsid w:val="00AB62C5"/>
    <w:rsid w:val="00AB6EB3"/>
    <w:rsid w:val="00AC48F8"/>
    <w:rsid w:val="00AE1445"/>
    <w:rsid w:val="00AF50C7"/>
    <w:rsid w:val="00AF5C75"/>
    <w:rsid w:val="00AF64E9"/>
    <w:rsid w:val="00B02AED"/>
    <w:rsid w:val="00B07532"/>
    <w:rsid w:val="00B07878"/>
    <w:rsid w:val="00B11BDD"/>
    <w:rsid w:val="00B20BDF"/>
    <w:rsid w:val="00B21D9B"/>
    <w:rsid w:val="00B22A72"/>
    <w:rsid w:val="00B27F21"/>
    <w:rsid w:val="00B42AAA"/>
    <w:rsid w:val="00B436AC"/>
    <w:rsid w:val="00B4390D"/>
    <w:rsid w:val="00B54A3C"/>
    <w:rsid w:val="00B56FA8"/>
    <w:rsid w:val="00B71F2D"/>
    <w:rsid w:val="00B7610C"/>
    <w:rsid w:val="00B8233A"/>
    <w:rsid w:val="00B9665F"/>
    <w:rsid w:val="00BA4948"/>
    <w:rsid w:val="00BA5ADE"/>
    <w:rsid w:val="00BA70C4"/>
    <w:rsid w:val="00BB06E5"/>
    <w:rsid w:val="00BB730B"/>
    <w:rsid w:val="00BB7D17"/>
    <w:rsid w:val="00BB7EE6"/>
    <w:rsid w:val="00BC52D1"/>
    <w:rsid w:val="00BC5AA3"/>
    <w:rsid w:val="00BC6D1E"/>
    <w:rsid w:val="00BD267B"/>
    <w:rsid w:val="00BD4323"/>
    <w:rsid w:val="00BD50DA"/>
    <w:rsid w:val="00BD797A"/>
    <w:rsid w:val="00BE0DE2"/>
    <w:rsid w:val="00BE1B14"/>
    <w:rsid w:val="00BE4362"/>
    <w:rsid w:val="00BE71D5"/>
    <w:rsid w:val="00C03654"/>
    <w:rsid w:val="00C03F5A"/>
    <w:rsid w:val="00C0780C"/>
    <w:rsid w:val="00C23992"/>
    <w:rsid w:val="00C32ACC"/>
    <w:rsid w:val="00C41BCF"/>
    <w:rsid w:val="00C46FFF"/>
    <w:rsid w:val="00C52DEA"/>
    <w:rsid w:val="00C54AB7"/>
    <w:rsid w:val="00C55E9B"/>
    <w:rsid w:val="00C6515D"/>
    <w:rsid w:val="00C663AF"/>
    <w:rsid w:val="00C71FF6"/>
    <w:rsid w:val="00C77296"/>
    <w:rsid w:val="00C806BB"/>
    <w:rsid w:val="00C9032E"/>
    <w:rsid w:val="00C95D49"/>
    <w:rsid w:val="00CB1458"/>
    <w:rsid w:val="00CB25BD"/>
    <w:rsid w:val="00CB64FE"/>
    <w:rsid w:val="00CC5B25"/>
    <w:rsid w:val="00CC5DFA"/>
    <w:rsid w:val="00CD1127"/>
    <w:rsid w:val="00CD21F5"/>
    <w:rsid w:val="00CD57F5"/>
    <w:rsid w:val="00CE0045"/>
    <w:rsid w:val="00CE0660"/>
    <w:rsid w:val="00CE76C9"/>
    <w:rsid w:val="00CF66EF"/>
    <w:rsid w:val="00CF6C55"/>
    <w:rsid w:val="00D05273"/>
    <w:rsid w:val="00D06813"/>
    <w:rsid w:val="00D0760E"/>
    <w:rsid w:val="00D14B11"/>
    <w:rsid w:val="00D24B5B"/>
    <w:rsid w:val="00D340CB"/>
    <w:rsid w:val="00D3442D"/>
    <w:rsid w:val="00D376B2"/>
    <w:rsid w:val="00D37A6A"/>
    <w:rsid w:val="00D43751"/>
    <w:rsid w:val="00D43FBD"/>
    <w:rsid w:val="00D70A7F"/>
    <w:rsid w:val="00D73E77"/>
    <w:rsid w:val="00DA5B49"/>
    <w:rsid w:val="00DB0236"/>
    <w:rsid w:val="00DB3334"/>
    <w:rsid w:val="00DB5FCD"/>
    <w:rsid w:val="00DB6DB8"/>
    <w:rsid w:val="00DC2EE5"/>
    <w:rsid w:val="00DD63CD"/>
    <w:rsid w:val="00DD6B7A"/>
    <w:rsid w:val="00DD6C99"/>
    <w:rsid w:val="00DE64CE"/>
    <w:rsid w:val="00DE7A42"/>
    <w:rsid w:val="00E039DF"/>
    <w:rsid w:val="00E03A4F"/>
    <w:rsid w:val="00E0448D"/>
    <w:rsid w:val="00E04623"/>
    <w:rsid w:val="00E04AB0"/>
    <w:rsid w:val="00E0550B"/>
    <w:rsid w:val="00E12640"/>
    <w:rsid w:val="00E14252"/>
    <w:rsid w:val="00E16621"/>
    <w:rsid w:val="00E2024C"/>
    <w:rsid w:val="00E22DA4"/>
    <w:rsid w:val="00E32BD7"/>
    <w:rsid w:val="00E47BB6"/>
    <w:rsid w:val="00E522B0"/>
    <w:rsid w:val="00E663F1"/>
    <w:rsid w:val="00E80C5B"/>
    <w:rsid w:val="00E826EC"/>
    <w:rsid w:val="00E83C63"/>
    <w:rsid w:val="00E928C4"/>
    <w:rsid w:val="00E948FC"/>
    <w:rsid w:val="00E96201"/>
    <w:rsid w:val="00E9787C"/>
    <w:rsid w:val="00EB0F43"/>
    <w:rsid w:val="00EC3EB2"/>
    <w:rsid w:val="00EC424B"/>
    <w:rsid w:val="00EF51EF"/>
    <w:rsid w:val="00EF5F87"/>
    <w:rsid w:val="00F1203E"/>
    <w:rsid w:val="00F126D5"/>
    <w:rsid w:val="00F230AB"/>
    <w:rsid w:val="00F23660"/>
    <w:rsid w:val="00F3256A"/>
    <w:rsid w:val="00F32F0B"/>
    <w:rsid w:val="00F3463F"/>
    <w:rsid w:val="00F413AB"/>
    <w:rsid w:val="00F41BAC"/>
    <w:rsid w:val="00F44213"/>
    <w:rsid w:val="00F463B7"/>
    <w:rsid w:val="00F5137E"/>
    <w:rsid w:val="00F518E8"/>
    <w:rsid w:val="00F61319"/>
    <w:rsid w:val="00F67B44"/>
    <w:rsid w:val="00F70E13"/>
    <w:rsid w:val="00F74554"/>
    <w:rsid w:val="00F749CD"/>
    <w:rsid w:val="00F8321C"/>
    <w:rsid w:val="00F84DEE"/>
    <w:rsid w:val="00F92918"/>
    <w:rsid w:val="00F93B97"/>
    <w:rsid w:val="00F95C12"/>
    <w:rsid w:val="00F973A8"/>
    <w:rsid w:val="00FA7042"/>
    <w:rsid w:val="00FB7188"/>
    <w:rsid w:val="00FC0CAA"/>
    <w:rsid w:val="00FC53E8"/>
    <w:rsid w:val="00FC6C01"/>
    <w:rsid w:val="00FD2BFA"/>
    <w:rsid w:val="00FD34E8"/>
    <w:rsid w:val="00FD5903"/>
    <w:rsid w:val="00FD6320"/>
    <w:rsid w:val="00FE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97"/>
  </w:style>
  <w:style w:type="paragraph" w:styleId="Heading1">
    <w:name w:val="heading 1"/>
    <w:basedOn w:val="Normal"/>
    <w:next w:val="Normal"/>
    <w:link w:val="Heading1Char"/>
    <w:uiPriority w:val="9"/>
    <w:qFormat/>
    <w:rsid w:val="007666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66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66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669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669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669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66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669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666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4ACE"/>
    <w:pPr>
      <w:tabs>
        <w:tab w:val="center" w:pos="4320"/>
        <w:tab w:val="right" w:pos="8640"/>
      </w:tabs>
    </w:pPr>
  </w:style>
  <w:style w:type="paragraph" w:styleId="Footer">
    <w:name w:val="footer"/>
    <w:basedOn w:val="Normal"/>
    <w:link w:val="FooterChar"/>
    <w:uiPriority w:val="99"/>
    <w:rsid w:val="002C4ACE"/>
    <w:pPr>
      <w:tabs>
        <w:tab w:val="center" w:pos="4320"/>
        <w:tab w:val="right" w:pos="8640"/>
      </w:tabs>
    </w:pPr>
  </w:style>
  <w:style w:type="paragraph" w:customStyle="1" w:styleId="Body">
    <w:name w:val="Body"/>
    <w:rsid w:val="002C4ACE"/>
    <w:pPr>
      <w:spacing w:before="180" w:after="120"/>
    </w:pPr>
    <w:rPr>
      <w:rFonts w:ascii="Arial" w:hAnsi="Arial"/>
      <w:lang w:bidi="ar-SA"/>
    </w:rPr>
  </w:style>
  <w:style w:type="paragraph" w:customStyle="1" w:styleId="CoverRetAdd">
    <w:name w:val="Cover RetAdd"/>
    <w:rsid w:val="002C4ACE"/>
    <w:pPr>
      <w:spacing w:before="240"/>
    </w:pPr>
    <w:rPr>
      <w:spacing w:val="-3"/>
      <w:lang w:bidi="ar-SA"/>
    </w:rPr>
  </w:style>
  <w:style w:type="paragraph" w:customStyle="1" w:styleId="Module">
    <w:name w:val="Module"/>
    <w:next w:val="Date"/>
    <w:rsid w:val="002C4ACE"/>
    <w:pPr>
      <w:tabs>
        <w:tab w:val="left" w:pos="1008"/>
      </w:tabs>
      <w:spacing w:after="120"/>
    </w:pPr>
    <w:rPr>
      <w:rFonts w:ascii="Arial" w:hAnsi="Arial"/>
      <w:b/>
      <w:bCs/>
      <w:iCs/>
      <w:lang w:bidi="ar-SA"/>
    </w:rPr>
  </w:style>
  <w:style w:type="paragraph" w:styleId="Date">
    <w:name w:val="Date"/>
    <w:semiHidden/>
    <w:rsid w:val="002C4ACE"/>
    <w:pPr>
      <w:tabs>
        <w:tab w:val="left" w:pos="1656"/>
      </w:tabs>
      <w:spacing w:after="120"/>
    </w:pPr>
    <w:rPr>
      <w:rFonts w:ascii="Arial" w:hAnsi="Arial"/>
      <w:b/>
      <w:lang w:bidi="ar-SA"/>
    </w:rPr>
  </w:style>
  <w:style w:type="character" w:styleId="PageNumber">
    <w:name w:val="page number"/>
    <w:basedOn w:val="DefaultParagraphFont"/>
    <w:semiHidden/>
    <w:rsid w:val="002C4ACE"/>
  </w:style>
  <w:style w:type="paragraph" w:styleId="BalloonText">
    <w:name w:val="Balloon Text"/>
    <w:basedOn w:val="Normal"/>
    <w:link w:val="BalloonTextChar"/>
    <w:uiPriority w:val="99"/>
    <w:semiHidden/>
    <w:unhideWhenUsed/>
    <w:rsid w:val="00E948FC"/>
    <w:rPr>
      <w:rFonts w:ascii="Tahoma" w:hAnsi="Tahoma" w:cs="Tahoma"/>
      <w:sz w:val="16"/>
      <w:szCs w:val="16"/>
    </w:rPr>
  </w:style>
  <w:style w:type="character" w:customStyle="1" w:styleId="BalloonTextChar">
    <w:name w:val="Balloon Text Char"/>
    <w:basedOn w:val="DefaultParagraphFont"/>
    <w:link w:val="BalloonText"/>
    <w:uiPriority w:val="99"/>
    <w:semiHidden/>
    <w:rsid w:val="00E948FC"/>
    <w:rPr>
      <w:rFonts w:ascii="Tahoma" w:hAnsi="Tahoma" w:cs="Tahoma"/>
      <w:sz w:val="16"/>
      <w:szCs w:val="16"/>
    </w:rPr>
  </w:style>
  <w:style w:type="character" w:customStyle="1" w:styleId="Heading1Char">
    <w:name w:val="Heading 1 Char"/>
    <w:basedOn w:val="DefaultParagraphFont"/>
    <w:link w:val="Heading1"/>
    <w:uiPriority w:val="9"/>
    <w:rsid w:val="007666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66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66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66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66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66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66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669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666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66697"/>
    <w:pPr>
      <w:spacing w:line="240" w:lineRule="auto"/>
    </w:pPr>
    <w:rPr>
      <w:b/>
      <w:bCs/>
      <w:color w:val="4F81BD" w:themeColor="accent1"/>
      <w:sz w:val="18"/>
      <w:szCs w:val="18"/>
    </w:rPr>
  </w:style>
  <w:style w:type="paragraph" w:styleId="Title">
    <w:name w:val="Title"/>
    <w:basedOn w:val="Normal"/>
    <w:next w:val="Normal"/>
    <w:link w:val="TitleChar"/>
    <w:uiPriority w:val="10"/>
    <w:qFormat/>
    <w:rsid w:val="007666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66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666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669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66697"/>
    <w:rPr>
      <w:b/>
      <w:bCs/>
    </w:rPr>
  </w:style>
  <w:style w:type="character" w:styleId="Emphasis">
    <w:name w:val="Emphasis"/>
    <w:basedOn w:val="DefaultParagraphFont"/>
    <w:uiPriority w:val="20"/>
    <w:qFormat/>
    <w:rsid w:val="00766697"/>
    <w:rPr>
      <w:i/>
      <w:iCs/>
    </w:rPr>
  </w:style>
  <w:style w:type="paragraph" w:styleId="NoSpacing">
    <w:name w:val="No Spacing"/>
    <w:link w:val="NoSpacingChar"/>
    <w:uiPriority w:val="1"/>
    <w:qFormat/>
    <w:rsid w:val="00766697"/>
    <w:pPr>
      <w:spacing w:after="0" w:line="240" w:lineRule="auto"/>
    </w:pPr>
  </w:style>
  <w:style w:type="character" w:customStyle="1" w:styleId="NoSpacingChar">
    <w:name w:val="No Spacing Char"/>
    <w:basedOn w:val="DefaultParagraphFont"/>
    <w:link w:val="NoSpacing"/>
    <w:uiPriority w:val="1"/>
    <w:rsid w:val="00E948FC"/>
  </w:style>
  <w:style w:type="paragraph" w:styleId="ListParagraph">
    <w:name w:val="List Paragraph"/>
    <w:basedOn w:val="Normal"/>
    <w:uiPriority w:val="34"/>
    <w:qFormat/>
    <w:rsid w:val="00766697"/>
    <w:pPr>
      <w:ind w:left="720"/>
      <w:contextualSpacing/>
    </w:pPr>
  </w:style>
  <w:style w:type="paragraph" w:styleId="Quote">
    <w:name w:val="Quote"/>
    <w:basedOn w:val="Normal"/>
    <w:next w:val="Normal"/>
    <w:link w:val="QuoteChar"/>
    <w:uiPriority w:val="29"/>
    <w:qFormat/>
    <w:rsid w:val="00766697"/>
    <w:rPr>
      <w:i/>
      <w:iCs/>
      <w:color w:val="000000" w:themeColor="text1"/>
    </w:rPr>
  </w:style>
  <w:style w:type="character" w:customStyle="1" w:styleId="QuoteChar">
    <w:name w:val="Quote Char"/>
    <w:basedOn w:val="DefaultParagraphFont"/>
    <w:link w:val="Quote"/>
    <w:uiPriority w:val="29"/>
    <w:rsid w:val="00766697"/>
    <w:rPr>
      <w:i/>
      <w:iCs/>
      <w:color w:val="000000" w:themeColor="text1"/>
    </w:rPr>
  </w:style>
  <w:style w:type="paragraph" w:styleId="IntenseQuote">
    <w:name w:val="Intense Quote"/>
    <w:basedOn w:val="Normal"/>
    <w:next w:val="Normal"/>
    <w:link w:val="IntenseQuoteChar"/>
    <w:uiPriority w:val="30"/>
    <w:qFormat/>
    <w:rsid w:val="007666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66697"/>
    <w:rPr>
      <w:b/>
      <w:bCs/>
      <w:i/>
      <w:iCs/>
      <w:color w:val="4F81BD" w:themeColor="accent1"/>
    </w:rPr>
  </w:style>
  <w:style w:type="character" w:styleId="SubtleEmphasis">
    <w:name w:val="Subtle Emphasis"/>
    <w:basedOn w:val="DefaultParagraphFont"/>
    <w:uiPriority w:val="19"/>
    <w:qFormat/>
    <w:rsid w:val="00766697"/>
    <w:rPr>
      <w:i/>
      <w:iCs/>
      <w:color w:val="808080" w:themeColor="text1" w:themeTint="7F"/>
    </w:rPr>
  </w:style>
  <w:style w:type="character" w:styleId="IntenseEmphasis">
    <w:name w:val="Intense Emphasis"/>
    <w:basedOn w:val="DefaultParagraphFont"/>
    <w:uiPriority w:val="21"/>
    <w:qFormat/>
    <w:rsid w:val="00766697"/>
    <w:rPr>
      <w:b/>
      <w:bCs/>
      <w:i/>
      <w:iCs/>
      <w:color w:val="4F81BD" w:themeColor="accent1"/>
    </w:rPr>
  </w:style>
  <w:style w:type="character" w:styleId="SubtleReference">
    <w:name w:val="Subtle Reference"/>
    <w:basedOn w:val="DefaultParagraphFont"/>
    <w:uiPriority w:val="31"/>
    <w:qFormat/>
    <w:rsid w:val="00766697"/>
    <w:rPr>
      <w:smallCaps/>
      <w:color w:val="C0504D" w:themeColor="accent2"/>
      <w:u w:val="single"/>
    </w:rPr>
  </w:style>
  <w:style w:type="character" w:styleId="IntenseReference">
    <w:name w:val="Intense Reference"/>
    <w:basedOn w:val="DefaultParagraphFont"/>
    <w:uiPriority w:val="32"/>
    <w:qFormat/>
    <w:rsid w:val="00766697"/>
    <w:rPr>
      <w:b/>
      <w:bCs/>
      <w:smallCaps/>
      <w:color w:val="C0504D" w:themeColor="accent2"/>
      <w:spacing w:val="5"/>
      <w:u w:val="single"/>
    </w:rPr>
  </w:style>
  <w:style w:type="character" w:styleId="BookTitle">
    <w:name w:val="Book Title"/>
    <w:basedOn w:val="DefaultParagraphFont"/>
    <w:uiPriority w:val="33"/>
    <w:qFormat/>
    <w:rsid w:val="00766697"/>
    <w:rPr>
      <w:b/>
      <w:bCs/>
      <w:smallCaps/>
      <w:spacing w:val="5"/>
    </w:rPr>
  </w:style>
  <w:style w:type="paragraph" w:styleId="TOCHeading">
    <w:name w:val="TOC Heading"/>
    <w:basedOn w:val="Heading1"/>
    <w:next w:val="Normal"/>
    <w:uiPriority w:val="39"/>
    <w:semiHidden/>
    <w:unhideWhenUsed/>
    <w:qFormat/>
    <w:rsid w:val="00766697"/>
    <w:pPr>
      <w:outlineLvl w:val="9"/>
    </w:pPr>
  </w:style>
  <w:style w:type="table" w:styleId="TableGrid">
    <w:name w:val="Table Grid"/>
    <w:basedOn w:val="TableNormal"/>
    <w:uiPriority w:val="59"/>
    <w:rsid w:val="00525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F62E5"/>
  </w:style>
  <w:style w:type="character" w:customStyle="1" w:styleId="HeaderChar">
    <w:name w:val="Header Char"/>
    <w:basedOn w:val="DefaultParagraphFont"/>
    <w:link w:val="Header"/>
    <w:uiPriority w:val="99"/>
    <w:rsid w:val="001F62E5"/>
  </w:style>
  <w:style w:type="paragraph" w:styleId="TOC1">
    <w:name w:val="toc 1"/>
    <w:basedOn w:val="Normal"/>
    <w:next w:val="Normal"/>
    <w:autoRedefine/>
    <w:uiPriority w:val="39"/>
    <w:unhideWhenUsed/>
    <w:rsid w:val="00E22DA4"/>
    <w:pPr>
      <w:spacing w:after="100"/>
    </w:pPr>
  </w:style>
  <w:style w:type="paragraph" w:styleId="TOC2">
    <w:name w:val="toc 2"/>
    <w:basedOn w:val="Normal"/>
    <w:next w:val="Normal"/>
    <w:autoRedefine/>
    <w:uiPriority w:val="39"/>
    <w:unhideWhenUsed/>
    <w:rsid w:val="00E22DA4"/>
    <w:pPr>
      <w:spacing w:after="100"/>
      <w:ind w:left="200"/>
    </w:pPr>
  </w:style>
  <w:style w:type="character" w:styleId="Hyperlink">
    <w:name w:val="Hyperlink"/>
    <w:basedOn w:val="DefaultParagraphFont"/>
    <w:uiPriority w:val="99"/>
    <w:unhideWhenUsed/>
    <w:rsid w:val="00E22DA4"/>
    <w:rPr>
      <w:color w:val="0000FF" w:themeColor="hyperlink"/>
      <w:u w:val="single"/>
    </w:rPr>
  </w:style>
  <w:style w:type="paragraph" w:styleId="TOC3">
    <w:name w:val="toc 3"/>
    <w:basedOn w:val="Normal"/>
    <w:next w:val="Normal"/>
    <w:autoRedefine/>
    <w:uiPriority w:val="39"/>
    <w:unhideWhenUsed/>
    <w:rsid w:val="00A7621C"/>
    <w:pPr>
      <w:spacing w:after="100"/>
      <w:ind w:left="400"/>
    </w:pPr>
  </w:style>
  <w:style w:type="table" w:customStyle="1" w:styleId="Calendar3">
    <w:name w:val="Calendar 3"/>
    <w:basedOn w:val="TableNormal"/>
    <w:uiPriority w:val="99"/>
    <w:qFormat/>
    <w:rsid w:val="005B502C"/>
    <w:pPr>
      <w:spacing w:after="0" w:line="240" w:lineRule="auto"/>
      <w:jc w:val="right"/>
    </w:pPr>
    <w:rPr>
      <w:rFonts w:asciiTheme="majorHAnsi" w:eastAsiaTheme="majorEastAsia" w:hAnsiTheme="majorHAnsi" w:cstheme="majorBidi"/>
      <w:color w:val="7F7F7F" w:themeColor="text1" w:themeTint="80"/>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character" w:styleId="LineNumber">
    <w:name w:val="line number"/>
    <w:basedOn w:val="DefaultParagraphFont"/>
    <w:uiPriority w:val="99"/>
    <w:semiHidden/>
    <w:unhideWhenUsed/>
    <w:rsid w:val="00F61319"/>
  </w:style>
  <w:style w:type="paragraph" w:customStyle="1" w:styleId="term1">
    <w:name w:val="term1"/>
    <w:basedOn w:val="Normal"/>
    <w:rsid w:val="00A75F12"/>
    <w:pPr>
      <w:spacing w:before="60" w:after="20" w:line="240" w:lineRule="auto"/>
    </w:pPr>
    <w:rPr>
      <w:rFonts w:ascii="Arial" w:eastAsia="Times New Roman" w:hAnsi="Arial" w:cs="Arial"/>
      <w:color w:val="333333"/>
      <w:lang w:bidi="ar-SA"/>
    </w:rPr>
  </w:style>
  <w:style w:type="paragraph" w:styleId="NormalWeb">
    <w:name w:val="Normal (Web)"/>
    <w:basedOn w:val="Normal"/>
    <w:uiPriority w:val="99"/>
    <w:semiHidden/>
    <w:unhideWhenUsed/>
    <w:rsid w:val="00DA5B49"/>
    <w:pPr>
      <w:spacing w:before="144" w:after="144" w:line="240" w:lineRule="auto"/>
    </w:pPr>
    <w:rPr>
      <w:rFonts w:ascii="Arial" w:eastAsia="Times New Roman" w:hAnsi="Arial" w:cs="Arial"/>
      <w:color w:val="333333"/>
      <w:lang w:bidi="ar-SA"/>
    </w:rPr>
  </w:style>
  <w:style w:type="paragraph" w:customStyle="1" w:styleId="b1">
    <w:name w:val="b1"/>
    <w:basedOn w:val="Normal"/>
    <w:rsid w:val="00DA5B49"/>
    <w:pPr>
      <w:spacing w:before="144" w:after="144" w:line="240" w:lineRule="auto"/>
    </w:pPr>
    <w:rPr>
      <w:rFonts w:ascii="Arial" w:eastAsia="Times New Roman" w:hAnsi="Arial" w:cs="Arial"/>
      <w:color w:val="33333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97"/>
  </w:style>
  <w:style w:type="paragraph" w:styleId="Heading1">
    <w:name w:val="heading 1"/>
    <w:basedOn w:val="Normal"/>
    <w:next w:val="Normal"/>
    <w:link w:val="Heading1Char"/>
    <w:uiPriority w:val="9"/>
    <w:qFormat/>
    <w:rsid w:val="007666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66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66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669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669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669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66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669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666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4ACE"/>
    <w:pPr>
      <w:tabs>
        <w:tab w:val="center" w:pos="4320"/>
        <w:tab w:val="right" w:pos="8640"/>
      </w:tabs>
    </w:pPr>
  </w:style>
  <w:style w:type="paragraph" w:styleId="Footer">
    <w:name w:val="footer"/>
    <w:basedOn w:val="Normal"/>
    <w:link w:val="FooterChar"/>
    <w:uiPriority w:val="99"/>
    <w:rsid w:val="002C4ACE"/>
    <w:pPr>
      <w:tabs>
        <w:tab w:val="center" w:pos="4320"/>
        <w:tab w:val="right" w:pos="8640"/>
      </w:tabs>
    </w:pPr>
  </w:style>
  <w:style w:type="paragraph" w:customStyle="1" w:styleId="Body">
    <w:name w:val="Body"/>
    <w:rsid w:val="002C4ACE"/>
    <w:pPr>
      <w:spacing w:before="180" w:after="120"/>
    </w:pPr>
    <w:rPr>
      <w:rFonts w:ascii="Arial" w:hAnsi="Arial"/>
      <w:lang w:bidi="ar-SA"/>
    </w:rPr>
  </w:style>
  <w:style w:type="paragraph" w:customStyle="1" w:styleId="CoverRetAdd">
    <w:name w:val="Cover RetAdd"/>
    <w:rsid w:val="002C4ACE"/>
    <w:pPr>
      <w:spacing w:before="240"/>
    </w:pPr>
    <w:rPr>
      <w:spacing w:val="-3"/>
      <w:lang w:bidi="ar-SA"/>
    </w:rPr>
  </w:style>
  <w:style w:type="paragraph" w:customStyle="1" w:styleId="Module">
    <w:name w:val="Module"/>
    <w:next w:val="Date"/>
    <w:rsid w:val="002C4ACE"/>
    <w:pPr>
      <w:tabs>
        <w:tab w:val="left" w:pos="1008"/>
      </w:tabs>
      <w:spacing w:after="120"/>
    </w:pPr>
    <w:rPr>
      <w:rFonts w:ascii="Arial" w:hAnsi="Arial"/>
      <w:b/>
      <w:bCs/>
      <w:iCs/>
      <w:lang w:bidi="ar-SA"/>
    </w:rPr>
  </w:style>
  <w:style w:type="paragraph" w:styleId="Date">
    <w:name w:val="Date"/>
    <w:semiHidden/>
    <w:rsid w:val="002C4ACE"/>
    <w:pPr>
      <w:tabs>
        <w:tab w:val="left" w:pos="1656"/>
      </w:tabs>
      <w:spacing w:after="120"/>
    </w:pPr>
    <w:rPr>
      <w:rFonts w:ascii="Arial" w:hAnsi="Arial"/>
      <w:b/>
      <w:lang w:bidi="ar-SA"/>
    </w:rPr>
  </w:style>
  <w:style w:type="character" w:styleId="PageNumber">
    <w:name w:val="page number"/>
    <w:basedOn w:val="DefaultParagraphFont"/>
    <w:semiHidden/>
    <w:rsid w:val="002C4ACE"/>
  </w:style>
  <w:style w:type="paragraph" w:styleId="BalloonText">
    <w:name w:val="Balloon Text"/>
    <w:basedOn w:val="Normal"/>
    <w:link w:val="BalloonTextChar"/>
    <w:uiPriority w:val="99"/>
    <w:semiHidden/>
    <w:unhideWhenUsed/>
    <w:rsid w:val="00E948FC"/>
    <w:rPr>
      <w:rFonts w:ascii="Tahoma" w:hAnsi="Tahoma" w:cs="Tahoma"/>
      <w:sz w:val="16"/>
      <w:szCs w:val="16"/>
    </w:rPr>
  </w:style>
  <w:style w:type="character" w:customStyle="1" w:styleId="BalloonTextChar">
    <w:name w:val="Balloon Text Char"/>
    <w:basedOn w:val="DefaultParagraphFont"/>
    <w:link w:val="BalloonText"/>
    <w:uiPriority w:val="99"/>
    <w:semiHidden/>
    <w:rsid w:val="00E948FC"/>
    <w:rPr>
      <w:rFonts w:ascii="Tahoma" w:hAnsi="Tahoma" w:cs="Tahoma"/>
      <w:sz w:val="16"/>
      <w:szCs w:val="16"/>
    </w:rPr>
  </w:style>
  <w:style w:type="character" w:customStyle="1" w:styleId="Heading1Char">
    <w:name w:val="Heading 1 Char"/>
    <w:basedOn w:val="DefaultParagraphFont"/>
    <w:link w:val="Heading1"/>
    <w:uiPriority w:val="9"/>
    <w:rsid w:val="007666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66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66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66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66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66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66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669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666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66697"/>
    <w:pPr>
      <w:spacing w:line="240" w:lineRule="auto"/>
    </w:pPr>
    <w:rPr>
      <w:b/>
      <w:bCs/>
      <w:color w:val="4F81BD" w:themeColor="accent1"/>
      <w:sz w:val="18"/>
      <w:szCs w:val="18"/>
    </w:rPr>
  </w:style>
  <w:style w:type="paragraph" w:styleId="Title">
    <w:name w:val="Title"/>
    <w:basedOn w:val="Normal"/>
    <w:next w:val="Normal"/>
    <w:link w:val="TitleChar"/>
    <w:uiPriority w:val="10"/>
    <w:qFormat/>
    <w:rsid w:val="007666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66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666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669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66697"/>
    <w:rPr>
      <w:b/>
      <w:bCs/>
    </w:rPr>
  </w:style>
  <w:style w:type="character" w:styleId="Emphasis">
    <w:name w:val="Emphasis"/>
    <w:basedOn w:val="DefaultParagraphFont"/>
    <w:uiPriority w:val="20"/>
    <w:qFormat/>
    <w:rsid w:val="00766697"/>
    <w:rPr>
      <w:i/>
      <w:iCs/>
    </w:rPr>
  </w:style>
  <w:style w:type="paragraph" w:styleId="NoSpacing">
    <w:name w:val="No Spacing"/>
    <w:link w:val="NoSpacingChar"/>
    <w:uiPriority w:val="1"/>
    <w:qFormat/>
    <w:rsid w:val="00766697"/>
    <w:pPr>
      <w:spacing w:after="0" w:line="240" w:lineRule="auto"/>
    </w:pPr>
  </w:style>
  <w:style w:type="character" w:customStyle="1" w:styleId="NoSpacingChar">
    <w:name w:val="No Spacing Char"/>
    <w:basedOn w:val="DefaultParagraphFont"/>
    <w:link w:val="NoSpacing"/>
    <w:uiPriority w:val="1"/>
    <w:rsid w:val="00E948FC"/>
  </w:style>
  <w:style w:type="paragraph" w:styleId="ListParagraph">
    <w:name w:val="List Paragraph"/>
    <w:basedOn w:val="Normal"/>
    <w:uiPriority w:val="34"/>
    <w:qFormat/>
    <w:rsid w:val="00766697"/>
    <w:pPr>
      <w:ind w:left="720"/>
      <w:contextualSpacing/>
    </w:pPr>
  </w:style>
  <w:style w:type="paragraph" w:styleId="Quote">
    <w:name w:val="Quote"/>
    <w:basedOn w:val="Normal"/>
    <w:next w:val="Normal"/>
    <w:link w:val="QuoteChar"/>
    <w:uiPriority w:val="29"/>
    <w:qFormat/>
    <w:rsid w:val="00766697"/>
    <w:rPr>
      <w:i/>
      <w:iCs/>
      <w:color w:val="000000" w:themeColor="text1"/>
    </w:rPr>
  </w:style>
  <w:style w:type="character" w:customStyle="1" w:styleId="QuoteChar">
    <w:name w:val="Quote Char"/>
    <w:basedOn w:val="DefaultParagraphFont"/>
    <w:link w:val="Quote"/>
    <w:uiPriority w:val="29"/>
    <w:rsid w:val="00766697"/>
    <w:rPr>
      <w:i/>
      <w:iCs/>
      <w:color w:val="000000" w:themeColor="text1"/>
    </w:rPr>
  </w:style>
  <w:style w:type="paragraph" w:styleId="IntenseQuote">
    <w:name w:val="Intense Quote"/>
    <w:basedOn w:val="Normal"/>
    <w:next w:val="Normal"/>
    <w:link w:val="IntenseQuoteChar"/>
    <w:uiPriority w:val="30"/>
    <w:qFormat/>
    <w:rsid w:val="007666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66697"/>
    <w:rPr>
      <w:b/>
      <w:bCs/>
      <w:i/>
      <w:iCs/>
      <w:color w:val="4F81BD" w:themeColor="accent1"/>
    </w:rPr>
  </w:style>
  <w:style w:type="character" w:styleId="SubtleEmphasis">
    <w:name w:val="Subtle Emphasis"/>
    <w:basedOn w:val="DefaultParagraphFont"/>
    <w:uiPriority w:val="19"/>
    <w:qFormat/>
    <w:rsid w:val="00766697"/>
    <w:rPr>
      <w:i/>
      <w:iCs/>
      <w:color w:val="808080" w:themeColor="text1" w:themeTint="7F"/>
    </w:rPr>
  </w:style>
  <w:style w:type="character" w:styleId="IntenseEmphasis">
    <w:name w:val="Intense Emphasis"/>
    <w:basedOn w:val="DefaultParagraphFont"/>
    <w:uiPriority w:val="21"/>
    <w:qFormat/>
    <w:rsid w:val="00766697"/>
    <w:rPr>
      <w:b/>
      <w:bCs/>
      <w:i/>
      <w:iCs/>
      <w:color w:val="4F81BD" w:themeColor="accent1"/>
    </w:rPr>
  </w:style>
  <w:style w:type="character" w:styleId="SubtleReference">
    <w:name w:val="Subtle Reference"/>
    <w:basedOn w:val="DefaultParagraphFont"/>
    <w:uiPriority w:val="31"/>
    <w:qFormat/>
    <w:rsid w:val="00766697"/>
    <w:rPr>
      <w:smallCaps/>
      <w:color w:val="C0504D" w:themeColor="accent2"/>
      <w:u w:val="single"/>
    </w:rPr>
  </w:style>
  <w:style w:type="character" w:styleId="IntenseReference">
    <w:name w:val="Intense Reference"/>
    <w:basedOn w:val="DefaultParagraphFont"/>
    <w:uiPriority w:val="32"/>
    <w:qFormat/>
    <w:rsid w:val="00766697"/>
    <w:rPr>
      <w:b/>
      <w:bCs/>
      <w:smallCaps/>
      <w:color w:val="C0504D" w:themeColor="accent2"/>
      <w:spacing w:val="5"/>
      <w:u w:val="single"/>
    </w:rPr>
  </w:style>
  <w:style w:type="character" w:styleId="BookTitle">
    <w:name w:val="Book Title"/>
    <w:basedOn w:val="DefaultParagraphFont"/>
    <w:uiPriority w:val="33"/>
    <w:qFormat/>
    <w:rsid w:val="00766697"/>
    <w:rPr>
      <w:b/>
      <w:bCs/>
      <w:smallCaps/>
      <w:spacing w:val="5"/>
    </w:rPr>
  </w:style>
  <w:style w:type="paragraph" w:styleId="TOCHeading">
    <w:name w:val="TOC Heading"/>
    <w:basedOn w:val="Heading1"/>
    <w:next w:val="Normal"/>
    <w:uiPriority w:val="39"/>
    <w:semiHidden/>
    <w:unhideWhenUsed/>
    <w:qFormat/>
    <w:rsid w:val="00766697"/>
    <w:pPr>
      <w:outlineLvl w:val="9"/>
    </w:pPr>
  </w:style>
  <w:style w:type="table" w:styleId="TableGrid">
    <w:name w:val="Table Grid"/>
    <w:basedOn w:val="TableNormal"/>
    <w:uiPriority w:val="59"/>
    <w:rsid w:val="00525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F62E5"/>
  </w:style>
  <w:style w:type="character" w:customStyle="1" w:styleId="HeaderChar">
    <w:name w:val="Header Char"/>
    <w:basedOn w:val="DefaultParagraphFont"/>
    <w:link w:val="Header"/>
    <w:uiPriority w:val="99"/>
    <w:rsid w:val="001F62E5"/>
  </w:style>
  <w:style w:type="paragraph" w:styleId="TOC1">
    <w:name w:val="toc 1"/>
    <w:basedOn w:val="Normal"/>
    <w:next w:val="Normal"/>
    <w:autoRedefine/>
    <w:uiPriority w:val="39"/>
    <w:unhideWhenUsed/>
    <w:rsid w:val="00E22DA4"/>
    <w:pPr>
      <w:spacing w:after="100"/>
    </w:pPr>
  </w:style>
  <w:style w:type="paragraph" w:styleId="TOC2">
    <w:name w:val="toc 2"/>
    <w:basedOn w:val="Normal"/>
    <w:next w:val="Normal"/>
    <w:autoRedefine/>
    <w:uiPriority w:val="39"/>
    <w:unhideWhenUsed/>
    <w:rsid w:val="00E22DA4"/>
    <w:pPr>
      <w:spacing w:after="100"/>
      <w:ind w:left="200"/>
    </w:pPr>
  </w:style>
  <w:style w:type="character" w:styleId="Hyperlink">
    <w:name w:val="Hyperlink"/>
    <w:basedOn w:val="DefaultParagraphFont"/>
    <w:uiPriority w:val="99"/>
    <w:unhideWhenUsed/>
    <w:rsid w:val="00E22DA4"/>
    <w:rPr>
      <w:color w:val="0000FF" w:themeColor="hyperlink"/>
      <w:u w:val="single"/>
    </w:rPr>
  </w:style>
  <w:style w:type="paragraph" w:styleId="TOC3">
    <w:name w:val="toc 3"/>
    <w:basedOn w:val="Normal"/>
    <w:next w:val="Normal"/>
    <w:autoRedefine/>
    <w:uiPriority w:val="39"/>
    <w:unhideWhenUsed/>
    <w:rsid w:val="00A7621C"/>
    <w:pPr>
      <w:spacing w:after="100"/>
      <w:ind w:left="400"/>
    </w:pPr>
  </w:style>
  <w:style w:type="table" w:customStyle="1" w:styleId="Calendar3">
    <w:name w:val="Calendar 3"/>
    <w:basedOn w:val="TableNormal"/>
    <w:uiPriority w:val="99"/>
    <w:qFormat/>
    <w:rsid w:val="005B502C"/>
    <w:pPr>
      <w:spacing w:after="0" w:line="240" w:lineRule="auto"/>
      <w:jc w:val="right"/>
    </w:pPr>
    <w:rPr>
      <w:rFonts w:asciiTheme="majorHAnsi" w:eastAsiaTheme="majorEastAsia" w:hAnsiTheme="majorHAnsi" w:cstheme="majorBidi"/>
      <w:color w:val="7F7F7F" w:themeColor="text1" w:themeTint="80"/>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character" w:styleId="LineNumber">
    <w:name w:val="line number"/>
    <w:basedOn w:val="DefaultParagraphFont"/>
    <w:uiPriority w:val="99"/>
    <w:semiHidden/>
    <w:unhideWhenUsed/>
    <w:rsid w:val="00F61319"/>
  </w:style>
  <w:style w:type="paragraph" w:customStyle="1" w:styleId="term1">
    <w:name w:val="term1"/>
    <w:basedOn w:val="Normal"/>
    <w:rsid w:val="00A75F12"/>
    <w:pPr>
      <w:spacing w:before="60" w:after="20" w:line="240" w:lineRule="auto"/>
    </w:pPr>
    <w:rPr>
      <w:rFonts w:ascii="Arial" w:eastAsia="Times New Roman" w:hAnsi="Arial" w:cs="Arial"/>
      <w:color w:val="333333"/>
      <w:lang w:bidi="ar-SA"/>
    </w:rPr>
  </w:style>
  <w:style w:type="paragraph" w:styleId="NormalWeb">
    <w:name w:val="Normal (Web)"/>
    <w:basedOn w:val="Normal"/>
    <w:uiPriority w:val="99"/>
    <w:semiHidden/>
    <w:unhideWhenUsed/>
    <w:rsid w:val="00DA5B49"/>
    <w:pPr>
      <w:spacing w:before="144" w:after="144" w:line="240" w:lineRule="auto"/>
    </w:pPr>
    <w:rPr>
      <w:rFonts w:ascii="Arial" w:eastAsia="Times New Roman" w:hAnsi="Arial" w:cs="Arial"/>
      <w:color w:val="333333"/>
      <w:lang w:bidi="ar-SA"/>
    </w:rPr>
  </w:style>
  <w:style w:type="paragraph" w:customStyle="1" w:styleId="b1">
    <w:name w:val="b1"/>
    <w:basedOn w:val="Normal"/>
    <w:rsid w:val="00DA5B49"/>
    <w:pPr>
      <w:spacing w:before="144" w:after="144" w:line="240" w:lineRule="auto"/>
    </w:pPr>
    <w:rPr>
      <w:rFonts w:ascii="Arial" w:eastAsia="Times New Roman" w:hAnsi="Arial" w:cs="Arial"/>
      <w:color w:val="33333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0415">
      <w:bodyDiv w:val="1"/>
      <w:marLeft w:val="0"/>
      <w:marRight w:val="0"/>
      <w:marTop w:val="0"/>
      <w:marBottom w:val="0"/>
      <w:divBdr>
        <w:top w:val="none" w:sz="0" w:space="0" w:color="auto"/>
        <w:left w:val="none" w:sz="0" w:space="0" w:color="auto"/>
        <w:bottom w:val="none" w:sz="0" w:space="0" w:color="auto"/>
        <w:right w:val="none" w:sz="0" w:space="0" w:color="auto"/>
      </w:divBdr>
    </w:div>
    <w:div w:id="754715512">
      <w:bodyDiv w:val="1"/>
      <w:marLeft w:val="0"/>
      <w:marRight w:val="0"/>
      <w:marTop w:val="0"/>
      <w:marBottom w:val="0"/>
      <w:divBdr>
        <w:top w:val="none" w:sz="0" w:space="0" w:color="auto"/>
        <w:left w:val="none" w:sz="0" w:space="0" w:color="auto"/>
        <w:bottom w:val="none" w:sz="0" w:space="0" w:color="auto"/>
        <w:right w:val="none" w:sz="0" w:space="0" w:color="auto"/>
      </w:divBdr>
    </w:div>
    <w:div w:id="824395285">
      <w:bodyDiv w:val="1"/>
      <w:marLeft w:val="0"/>
      <w:marRight w:val="0"/>
      <w:marTop w:val="0"/>
      <w:marBottom w:val="0"/>
      <w:divBdr>
        <w:top w:val="none" w:sz="0" w:space="0" w:color="auto"/>
        <w:left w:val="none" w:sz="0" w:space="0" w:color="auto"/>
        <w:bottom w:val="none" w:sz="0" w:space="0" w:color="auto"/>
        <w:right w:val="none" w:sz="0" w:space="0" w:color="auto"/>
      </w:divBdr>
    </w:div>
    <w:div w:id="916090748">
      <w:bodyDiv w:val="1"/>
      <w:marLeft w:val="0"/>
      <w:marRight w:val="0"/>
      <w:marTop w:val="0"/>
      <w:marBottom w:val="0"/>
      <w:divBdr>
        <w:top w:val="none" w:sz="0" w:space="0" w:color="auto"/>
        <w:left w:val="none" w:sz="0" w:space="0" w:color="auto"/>
        <w:bottom w:val="none" w:sz="0" w:space="0" w:color="auto"/>
        <w:right w:val="none" w:sz="0" w:space="0" w:color="auto"/>
      </w:divBdr>
    </w:div>
    <w:div w:id="1002123721">
      <w:bodyDiv w:val="1"/>
      <w:marLeft w:val="0"/>
      <w:marRight w:val="0"/>
      <w:marTop w:val="0"/>
      <w:marBottom w:val="0"/>
      <w:divBdr>
        <w:top w:val="none" w:sz="0" w:space="0" w:color="auto"/>
        <w:left w:val="none" w:sz="0" w:space="0" w:color="auto"/>
        <w:bottom w:val="none" w:sz="0" w:space="0" w:color="auto"/>
        <w:right w:val="none" w:sz="0" w:space="0" w:color="auto"/>
      </w:divBdr>
    </w:div>
    <w:div w:id="1045059076">
      <w:bodyDiv w:val="1"/>
      <w:marLeft w:val="0"/>
      <w:marRight w:val="0"/>
      <w:marTop w:val="0"/>
      <w:marBottom w:val="0"/>
      <w:divBdr>
        <w:top w:val="none" w:sz="0" w:space="0" w:color="auto"/>
        <w:left w:val="none" w:sz="0" w:space="0" w:color="auto"/>
        <w:bottom w:val="none" w:sz="0" w:space="0" w:color="auto"/>
        <w:right w:val="none" w:sz="0" w:space="0" w:color="auto"/>
      </w:divBdr>
    </w:div>
    <w:div w:id="1187257275">
      <w:bodyDiv w:val="1"/>
      <w:marLeft w:val="0"/>
      <w:marRight w:val="0"/>
      <w:marTop w:val="0"/>
      <w:marBottom w:val="0"/>
      <w:divBdr>
        <w:top w:val="none" w:sz="0" w:space="0" w:color="auto"/>
        <w:left w:val="none" w:sz="0" w:space="0" w:color="auto"/>
        <w:bottom w:val="none" w:sz="0" w:space="0" w:color="auto"/>
        <w:right w:val="none" w:sz="0" w:space="0" w:color="auto"/>
      </w:divBdr>
    </w:div>
    <w:div w:id="1506633780">
      <w:bodyDiv w:val="1"/>
      <w:marLeft w:val="0"/>
      <w:marRight w:val="0"/>
      <w:marTop w:val="0"/>
      <w:marBottom w:val="0"/>
      <w:divBdr>
        <w:top w:val="none" w:sz="0" w:space="0" w:color="auto"/>
        <w:left w:val="none" w:sz="0" w:space="0" w:color="auto"/>
        <w:bottom w:val="none" w:sz="0" w:space="0" w:color="auto"/>
        <w:right w:val="none" w:sz="0" w:space="0" w:color="auto"/>
      </w:divBdr>
    </w:div>
    <w:div w:id="1560625787">
      <w:bodyDiv w:val="1"/>
      <w:marLeft w:val="0"/>
      <w:marRight w:val="0"/>
      <w:marTop w:val="0"/>
      <w:marBottom w:val="0"/>
      <w:divBdr>
        <w:top w:val="none" w:sz="0" w:space="0" w:color="auto"/>
        <w:left w:val="none" w:sz="0" w:space="0" w:color="auto"/>
        <w:bottom w:val="none" w:sz="0" w:space="0" w:color="auto"/>
        <w:right w:val="none" w:sz="0" w:space="0" w:color="auto"/>
      </w:divBdr>
    </w:div>
    <w:div w:id="1561095887">
      <w:bodyDiv w:val="1"/>
      <w:marLeft w:val="0"/>
      <w:marRight w:val="0"/>
      <w:marTop w:val="0"/>
      <w:marBottom w:val="0"/>
      <w:divBdr>
        <w:top w:val="none" w:sz="0" w:space="0" w:color="auto"/>
        <w:left w:val="none" w:sz="0" w:space="0" w:color="auto"/>
        <w:bottom w:val="none" w:sz="0" w:space="0" w:color="auto"/>
        <w:right w:val="none" w:sz="0" w:space="0" w:color="auto"/>
      </w:divBdr>
    </w:div>
    <w:div w:id="167838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18" Type="http://schemas.openxmlformats.org/officeDocument/2006/relationships/hyperlink" Target="mailto:tkeen@sbctc.edu"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support@sbctc.edu" TargetMode="External"/><Relationship Id="rId25" Type="http://schemas.openxmlformats.org/officeDocument/2006/relationships/hyperlink" Target="https://ctclink.sharepoint.com/FunctionalProcesses/Student/SitePages/Home.aspx" TargetMode="External"/><Relationship Id="rId2" Type="http://schemas.openxmlformats.org/officeDocument/2006/relationships/customXml" Target="../customXml/item2.xml"/><Relationship Id="rId16" Type="http://schemas.openxmlformats.org/officeDocument/2006/relationships/hyperlink" Target="mailto:cschaffer@sbctc.edu" TargetMode="External"/><Relationship Id="rId20" Type="http://schemas.openxmlformats.org/officeDocument/2006/relationships/image" Target="media/image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mailto:rlauzon@sbctc.edu" TargetMode="External"/><Relationship Id="rId23" Type="http://schemas.openxmlformats.org/officeDocument/2006/relationships/image" Target="media/image4.pn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rgartner@sbctc.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abts@sbctc.edu"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2013-09-10T00:00:00</PublishDate>
  <Abstract>The purpose of this document is to provide colleges instructions on how to begin data cleanup activities in preparation for deployment of the PeopleSoft solution. Included are instructions on generating an error file for data clean-up and guidance on how to correct errant data to enable conversion to PeopleSoft.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C5AAC9539B7E41A4B1CAD34E2A09BA" ma:contentTypeVersion="0" ma:contentTypeDescription="Create a new document." ma:contentTypeScope="" ma:versionID="491eed66f0e1cd93aa55114d3986538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BB156F-A979-4650-AD30-BDEA3C593746}">
  <ds:schemaRef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34B67C69-0AAB-4E8D-BAFD-BE941D79E479}">
  <ds:schemaRefs>
    <ds:schemaRef ds:uri="http://schemas.microsoft.com/sharepoint/v3/contenttype/forms"/>
  </ds:schemaRefs>
</ds:datastoreItem>
</file>

<file path=customXml/itemProps4.xml><?xml version="1.0" encoding="utf-8"?>
<ds:datastoreItem xmlns:ds="http://schemas.openxmlformats.org/officeDocument/2006/customXml" ds:itemID="{66E4CCC5-234B-4F6E-8C70-E1A22DD4B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F9D5E8A-BC70-41A3-A999-CFA50281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2193</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ctcLink Data Cleansing Instructions</vt:lpstr>
    </vt:vector>
  </TitlesOfParts>
  <Company>State Board for Community and Technical Colleges</Company>
  <LinksUpToDate>false</LinksUpToDate>
  <CharactersWithSpaces>15115</CharactersWithSpaces>
  <SharedDoc>false</SharedDoc>
  <HLinks>
    <vt:vector size="6" baseType="variant">
      <vt:variant>
        <vt:i4>2424932</vt:i4>
      </vt:variant>
      <vt:variant>
        <vt:i4>-1</vt:i4>
      </vt:variant>
      <vt:variant>
        <vt:i4>1026</vt:i4>
      </vt:variant>
      <vt:variant>
        <vt:i4>1</vt:i4>
      </vt:variant>
      <vt:variant>
        <vt:lpwstr>cislogo.tif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ctcLink Data Cleansing Instructions</dc:title>
  <dc:subject>College Student Bio/Demo Data Cleansing</dc:subject>
  <dc:creator>ctcLink Project Team</dc:creator>
  <cp:keywords>Deployment Preparation</cp:keywords>
  <cp:lastModifiedBy>Technician</cp:lastModifiedBy>
  <cp:revision>2</cp:revision>
  <cp:lastPrinted>2013-07-25T00:49:00Z</cp:lastPrinted>
  <dcterms:created xsi:type="dcterms:W3CDTF">2013-10-08T21:01:00Z</dcterms:created>
  <dcterms:modified xsi:type="dcterms:W3CDTF">2013-10-08T21:01:00Z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0x01010013C5AAC9539B7E41A4B1CAD34E2A09BA</vt:lpwstr>
  </property>
</Properties>
</file>